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2638D6" w14:textId="17815063" w:rsidR="006A1266" w:rsidRDefault="002444D9" w:rsidP="000B3807">
      <w:pPr>
        <w:spacing w:after="60" w:line="240" w:lineRule="auto"/>
        <w:jc w:val="center"/>
        <w:rPr>
          <w:rFonts w:ascii="Arial" w:hAnsi="Arial" w:cs="Arial"/>
          <w:color w:val="000000"/>
          <w:sz w:val="28"/>
          <w:shd w:val="clear" w:color="auto" w:fill="FFFFFF"/>
        </w:rPr>
      </w:pPr>
      <w:bookmarkStart w:id="0" w:name="OLE_LINK3"/>
      <w:r w:rsidRPr="002444D9">
        <w:rPr>
          <w:rFonts w:ascii="Arial" w:hAnsi="Arial" w:cs="Arial"/>
          <w:color w:val="000000"/>
          <w:sz w:val="28"/>
          <w:shd w:val="clear" w:color="auto" w:fill="FFFFFF"/>
        </w:rPr>
        <w:t>DATA SUPPLEMENT</w:t>
      </w:r>
    </w:p>
    <w:p w14:paraId="56F59984" w14:textId="270F4C99" w:rsidR="0072380E" w:rsidRDefault="0072380E" w:rsidP="000B3807">
      <w:pPr>
        <w:spacing w:after="60" w:line="240" w:lineRule="auto"/>
        <w:jc w:val="center"/>
        <w:rPr>
          <w:rFonts w:ascii="Arial" w:hAnsi="Arial" w:cs="Arial"/>
          <w:color w:val="000000"/>
          <w:sz w:val="28"/>
          <w:shd w:val="clear" w:color="auto" w:fill="FFFFFF"/>
        </w:rPr>
      </w:pPr>
    </w:p>
    <w:p w14:paraId="6EB9CF71" w14:textId="77777777" w:rsidR="0072380E" w:rsidRPr="006453D9" w:rsidRDefault="0072380E" w:rsidP="0072380E">
      <w:pPr>
        <w:pStyle w:val="MDPI11articletype"/>
      </w:pPr>
      <w:r w:rsidRPr="006453D9">
        <w:t>Article</w:t>
      </w:r>
    </w:p>
    <w:p w14:paraId="69581091" w14:textId="42293DAB" w:rsidR="0072380E" w:rsidRPr="003B1AF1" w:rsidRDefault="0072380E" w:rsidP="0072380E">
      <w:pPr>
        <w:pStyle w:val="MDPI12title"/>
      </w:pPr>
      <w:r w:rsidRPr="00224F5F">
        <w:t>Cystathionine gamma lyase is regulated by flow and controls smooth muscle migration in human veins</w:t>
      </w:r>
    </w:p>
    <w:p w14:paraId="728087E1" w14:textId="77777777" w:rsidR="0072380E" w:rsidRDefault="0072380E" w:rsidP="0072380E">
      <w:pPr>
        <w:pStyle w:val="MDPI13authornames"/>
      </w:pPr>
      <w:r w:rsidRPr="00224F5F">
        <w:t>Shuang Zhao</w:t>
      </w:r>
      <w:r w:rsidRPr="00224F5F">
        <w:rPr>
          <w:vertAlign w:val="superscript"/>
        </w:rPr>
        <w:t>1†</w:t>
      </w:r>
      <w:r w:rsidRPr="00224F5F">
        <w:t>, Céline Deslarzes-Dubuis</w:t>
      </w:r>
      <w:r w:rsidRPr="00224F5F">
        <w:rPr>
          <w:vertAlign w:val="superscript"/>
        </w:rPr>
        <w:t>1†</w:t>
      </w:r>
      <w:r w:rsidRPr="00224F5F">
        <w:t>, Severine Urfer</w:t>
      </w:r>
      <w:r w:rsidRPr="00224F5F">
        <w:rPr>
          <w:vertAlign w:val="superscript"/>
        </w:rPr>
        <w:t>1</w:t>
      </w:r>
      <w:r w:rsidRPr="00224F5F">
        <w:t>, Martine Lambelet</w:t>
      </w:r>
      <w:r w:rsidRPr="00224F5F">
        <w:rPr>
          <w:vertAlign w:val="superscript"/>
        </w:rPr>
        <w:t>1</w:t>
      </w:r>
      <w:r w:rsidRPr="00224F5F">
        <w:t>, Sébastien Déglise</w:t>
      </w:r>
      <w:r w:rsidRPr="00224F5F">
        <w:rPr>
          <w:vertAlign w:val="superscript"/>
        </w:rPr>
        <w:t>1</w:t>
      </w:r>
      <w:r w:rsidRPr="004F26EE">
        <w:rPr>
          <w:vertAlign w:val="superscript"/>
        </w:rPr>
        <w:t>†</w:t>
      </w:r>
      <w:r w:rsidRPr="00224F5F">
        <w:t xml:space="preserve"> and Florent Allagnat</w:t>
      </w:r>
      <w:proofErr w:type="gramStart"/>
      <w:r>
        <w:rPr>
          <w:vertAlign w:val="superscript"/>
        </w:rPr>
        <w:t>1</w:t>
      </w:r>
      <w:r w:rsidRPr="001F31D1">
        <w:rPr>
          <w:vertAlign w:val="superscript"/>
        </w:rPr>
        <w:t>,</w:t>
      </w:r>
      <w:r w:rsidRPr="00331633">
        <w:t>*</w:t>
      </w:r>
      <w:proofErr w:type="gramEnd"/>
      <w:r w:rsidRPr="004F26EE">
        <w:rPr>
          <w:vertAlign w:val="superscript"/>
        </w:rPr>
        <w:t>†</w:t>
      </w:r>
      <w:r w:rsidRPr="0072380E">
        <w:rPr>
          <w:rFonts w:hint="eastAsia"/>
          <w:vertAlign w:val="superscript"/>
        </w:rPr>
        <w:t>‡</w:t>
      </w:r>
    </w:p>
    <w:p w14:paraId="37AD97BE" w14:textId="247BD7C0" w:rsidR="0072380E" w:rsidRPr="007F2DB9" w:rsidRDefault="0072380E" w:rsidP="0072380E">
      <w:pPr>
        <w:pStyle w:val="MDPI16affiliation"/>
        <w:ind w:left="2608" w:firstLine="0"/>
      </w:pPr>
      <w:r w:rsidRPr="00224F5F">
        <w:rPr>
          <w:vertAlign w:val="superscript"/>
        </w:rPr>
        <w:t>1</w:t>
      </w:r>
      <w:r w:rsidRPr="00224F5F">
        <w:tab/>
      </w:r>
      <w:r w:rsidRPr="007F2DB9">
        <w:t xml:space="preserve">Department of Vascular Surgery, Lausanne University Hospital, 1005 Lausanne, Switzerland; </w:t>
      </w:r>
      <w:r w:rsidRPr="007F2DB9">
        <w:br/>
      </w:r>
      <w:r>
        <w:t>shuang</w:t>
      </w:r>
      <w:r w:rsidRPr="007F2DB9">
        <w:t>.</w:t>
      </w:r>
      <w:r>
        <w:t>zhao</w:t>
      </w:r>
      <w:r w:rsidRPr="007F2DB9">
        <w:t>@</w:t>
      </w:r>
      <w:r>
        <w:t>chuv</w:t>
      </w:r>
      <w:r w:rsidRPr="007F2DB9">
        <w:t>.ch (</w:t>
      </w:r>
      <w:r>
        <w:t>S.Z</w:t>
      </w:r>
      <w:r w:rsidRPr="007F2DB9">
        <w:t xml:space="preserve">.); </w:t>
      </w:r>
      <w:r>
        <w:fldChar w:fldCharType="begin"/>
      </w:r>
      <w:r>
        <w:instrText>celine.deslarzes@chuv.ch</w:instrText>
      </w:r>
      <w:r>
        <w:fldChar w:fldCharType="separate"/>
      </w:r>
      <w:r w:rsidRPr="00924242">
        <w:rPr>
          <w:rStyle w:val="Hyperlink"/>
        </w:rPr>
        <w:t>celine.deslarzes@chuv.ch</w:t>
      </w:r>
      <w:r>
        <w:rPr>
          <w:rStyle w:val="Hyperlink"/>
        </w:rPr>
        <w:fldChar w:fldCharType="end"/>
      </w:r>
      <w:r>
        <w:t xml:space="preserve"> (C.D.); </w:t>
      </w:r>
      <w:r>
        <w:fldChar w:fldCharType="begin"/>
      </w:r>
      <w:r>
        <w:instrText>sev.urfer@bluewin.ch</w:instrText>
      </w:r>
      <w:r>
        <w:fldChar w:fldCharType="separate"/>
      </w:r>
      <w:r w:rsidRPr="00924242">
        <w:rPr>
          <w:rStyle w:val="Hyperlink"/>
        </w:rPr>
        <w:t>sev.urfer@bluewin.ch</w:t>
      </w:r>
      <w:r>
        <w:rPr>
          <w:rStyle w:val="Hyperlink"/>
        </w:rPr>
        <w:fldChar w:fldCharType="end"/>
      </w:r>
      <w:r>
        <w:t xml:space="preserve"> (S.U.); </w:t>
      </w:r>
      <w:r>
        <w:fldChar w:fldCharType="begin"/>
      </w:r>
      <w:r>
        <w:instrText xml:space="preserve"> martine.lambelet@chuv.ch</w:instrText>
      </w:r>
      <w:r>
        <w:fldChar w:fldCharType="separate"/>
      </w:r>
      <w:r w:rsidRPr="00924242">
        <w:rPr>
          <w:rStyle w:val="Hyperlink"/>
        </w:rPr>
        <w:t>martine.lambelet@chuv.ch</w:t>
      </w:r>
      <w:r>
        <w:rPr>
          <w:rStyle w:val="Hyperlink"/>
        </w:rPr>
        <w:fldChar w:fldCharType="end"/>
      </w:r>
      <w:r>
        <w:t xml:space="preserve"> (M.L.); </w:t>
      </w:r>
      <w:r w:rsidRPr="007F2DB9">
        <w:t>sebastien.deglise@chuv.ch (S.D.)</w:t>
      </w:r>
    </w:p>
    <w:p w14:paraId="19A31690" w14:textId="3E10B4F8" w:rsidR="0072380E" w:rsidRDefault="0072380E" w:rsidP="0072380E">
      <w:pPr>
        <w:pStyle w:val="MDPI16affiliation"/>
      </w:pPr>
      <w:r w:rsidRPr="002C0D0D">
        <w:rPr>
          <w:b/>
        </w:rPr>
        <w:t>*</w:t>
      </w:r>
      <w:r w:rsidRPr="00D945EC">
        <w:tab/>
        <w:t xml:space="preserve">Correspondence: </w:t>
      </w:r>
      <w:r>
        <w:fldChar w:fldCharType="begin"/>
      </w:r>
      <w:r>
        <w:instrText>florent.allagnat@chuv.ch</w:instrText>
      </w:r>
      <w:r>
        <w:fldChar w:fldCharType="separate"/>
      </w:r>
      <w:r w:rsidRPr="00924242">
        <w:rPr>
          <w:rStyle w:val="Hyperlink"/>
        </w:rPr>
        <w:t>florent.allagnat@chuv.ch</w:t>
      </w:r>
      <w:r>
        <w:rPr>
          <w:rStyle w:val="Hyperlink"/>
        </w:rPr>
        <w:fldChar w:fldCharType="end"/>
      </w:r>
      <w:r>
        <w:t>,</w:t>
      </w:r>
    </w:p>
    <w:p w14:paraId="20A5512E" w14:textId="77777777" w:rsidR="0072380E" w:rsidRPr="007F2DB9" w:rsidRDefault="0072380E" w:rsidP="0072380E">
      <w:pPr>
        <w:pStyle w:val="MDPI16affiliation"/>
      </w:pPr>
      <w:r w:rsidRPr="007F2DB9">
        <w:t>†</w:t>
      </w:r>
      <w:r w:rsidRPr="007F2DB9">
        <w:tab/>
        <w:t>These authors contributed equally to this work.</w:t>
      </w:r>
    </w:p>
    <w:p w14:paraId="01281467" w14:textId="77777777" w:rsidR="0072380E" w:rsidRPr="007F2DB9" w:rsidRDefault="0072380E" w:rsidP="0072380E">
      <w:pPr>
        <w:pStyle w:val="MDPI16affiliation"/>
        <w:rPr>
          <w:lang w:val="fr-CH"/>
        </w:rPr>
      </w:pPr>
      <w:r w:rsidRPr="007F2DB9">
        <w:rPr>
          <w:rFonts w:hint="eastAsia"/>
          <w:lang w:val="fr-CH"/>
        </w:rPr>
        <w:t>‡</w:t>
      </w:r>
      <w:r w:rsidRPr="007F2DB9">
        <w:rPr>
          <w:lang w:val="fr-CH"/>
        </w:rPr>
        <w:tab/>
      </w:r>
      <w:proofErr w:type="spellStart"/>
      <w:r w:rsidRPr="007F2DB9">
        <w:rPr>
          <w:lang w:val="fr-CH"/>
        </w:rPr>
        <w:t>Current</w:t>
      </w:r>
      <w:proofErr w:type="spellEnd"/>
      <w:r w:rsidRPr="007F2DB9">
        <w:rPr>
          <w:lang w:val="fr-CH"/>
        </w:rPr>
        <w:t xml:space="preserve"> </w:t>
      </w:r>
      <w:proofErr w:type="spellStart"/>
      <w:proofErr w:type="gramStart"/>
      <w:r w:rsidRPr="007F2DB9">
        <w:rPr>
          <w:lang w:val="fr-CH"/>
        </w:rPr>
        <w:t>address</w:t>
      </w:r>
      <w:proofErr w:type="spellEnd"/>
      <w:r w:rsidRPr="007F2DB9">
        <w:rPr>
          <w:lang w:val="fr-CH"/>
        </w:rPr>
        <w:t>:</w:t>
      </w:r>
      <w:proofErr w:type="gramEnd"/>
      <w:r w:rsidRPr="007F2DB9">
        <w:rPr>
          <w:lang w:val="fr-CH"/>
        </w:rPr>
        <w:t xml:space="preserve"> CHUV-Service de Chirurgie Vasculaire, Département des Sciences Biomédicales, </w:t>
      </w:r>
      <w:r w:rsidRPr="007F2DB9">
        <w:rPr>
          <w:lang w:val="fr-CH"/>
        </w:rPr>
        <w:br/>
        <w:t xml:space="preserve">Bugnon 7A, 1005 Lausanne, </w:t>
      </w:r>
      <w:proofErr w:type="spellStart"/>
      <w:r w:rsidRPr="007F2DB9">
        <w:rPr>
          <w:lang w:val="fr-CH"/>
        </w:rPr>
        <w:t>Switzerland</w:t>
      </w:r>
      <w:proofErr w:type="spellEnd"/>
      <w:r w:rsidRPr="007F2DB9">
        <w:rPr>
          <w:lang w:val="fr-CH"/>
        </w:rPr>
        <w:t>.</w:t>
      </w:r>
    </w:p>
    <w:p w14:paraId="79A359DA" w14:textId="77777777" w:rsidR="0072380E" w:rsidRPr="00224F5F" w:rsidRDefault="0072380E" w:rsidP="0072380E">
      <w:pPr>
        <w:pStyle w:val="MDPI16affiliation"/>
        <w:rPr>
          <w:lang w:val="fr-CH"/>
        </w:rPr>
      </w:pPr>
    </w:p>
    <w:p w14:paraId="10FA55CA" w14:textId="21FB6E3B" w:rsidR="0072380E" w:rsidRDefault="0072380E" w:rsidP="000B3807">
      <w:pPr>
        <w:spacing w:after="60" w:line="240" w:lineRule="auto"/>
        <w:jc w:val="center"/>
        <w:rPr>
          <w:rFonts w:ascii="Helvetica" w:hAnsi="Helvetica" w:cs="Helvetica"/>
          <w:color w:val="000000"/>
          <w:sz w:val="24"/>
          <w:shd w:val="clear" w:color="auto" w:fill="FFFFFF"/>
          <w:lang w:val="fr-CH"/>
        </w:rPr>
      </w:pPr>
    </w:p>
    <w:p w14:paraId="45C082A2" w14:textId="77777777" w:rsidR="0072380E" w:rsidRPr="0072380E" w:rsidRDefault="0072380E" w:rsidP="000B3807">
      <w:pPr>
        <w:spacing w:after="60" w:line="240" w:lineRule="auto"/>
        <w:jc w:val="center"/>
        <w:rPr>
          <w:rFonts w:ascii="Helvetica" w:hAnsi="Helvetica" w:cs="Helvetica"/>
          <w:color w:val="000000"/>
          <w:sz w:val="24"/>
          <w:shd w:val="clear" w:color="auto" w:fill="FFFFFF"/>
          <w:lang w:val="fr-CH"/>
        </w:rPr>
      </w:pPr>
    </w:p>
    <w:p w14:paraId="220BCE3B" w14:textId="77777777" w:rsidR="00416CC9" w:rsidRPr="0053317F" w:rsidRDefault="00416CC9" w:rsidP="00416CC9">
      <w:pPr>
        <w:spacing w:after="0"/>
        <w:rPr>
          <w:rFonts w:ascii="Arial" w:hAnsi="Arial" w:cs="Arial"/>
          <w:b/>
          <w:sz w:val="20"/>
          <w:szCs w:val="20"/>
        </w:rPr>
      </w:pPr>
      <w:bookmarkStart w:id="1" w:name="_Hlk138925103"/>
      <w:r>
        <w:rPr>
          <w:rFonts w:ascii="Arial" w:hAnsi="Arial" w:cs="Arial"/>
          <w:b/>
          <w:sz w:val="20"/>
          <w:szCs w:val="20"/>
        </w:rPr>
        <w:t xml:space="preserve">Supplementary Table S1: </w:t>
      </w:r>
      <w:r w:rsidRPr="0053317F">
        <w:rPr>
          <w:rFonts w:ascii="Arial" w:hAnsi="Arial" w:cs="Arial"/>
          <w:b/>
          <w:sz w:val="20"/>
          <w:szCs w:val="20"/>
        </w:rPr>
        <w:t>Antibodies</w:t>
      </w:r>
    </w:p>
    <w:tbl>
      <w:tblPr>
        <w:tblStyle w:val="TableGrid"/>
        <w:tblW w:w="9715" w:type="dxa"/>
        <w:tblLayout w:type="fixed"/>
        <w:tblLook w:val="04A0" w:firstRow="1" w:lastRow="0" w:firstColumn="1" w:lastColumn="0" w:noHBand="0" w:noVBand="1"/>
      </w:tblPr>
      <w:tblGrid>
        <w:gridCol w:w="1696"/>
        <w:gridCol w:w="2529"/>
        <w:gridCol w:w="1980"/>
        <w:gridCol w:w="1800"/>
        <w:gridCol w:w="1710"/>
      </w:tblGrid>
      <w:tr w:rsidR="00416CC9" w:rsidRPr="0053317F" w14:paraId="4F22A565" w14:textId="77777777" w:rsidTr="00416CC9">
        <w:tc>
          <w:tcPr>
            <w:tcW w:w="1696" w:type="dxa"/>
          </w:tcPr>
          <w:bookmarkEnd w:id="1"/>
          <w:p w14:paraId="39F36BC6" w14:textId="77777777" w:rsidR="00416CC9" w:rsidRPr="0053317F" w:rsidRDefault="00416CC9" w:rsidP="0076090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3317F">
              <w:rPr>
                <w:rFonts w:ascii="Arial" w:hAnsi="Arial" w:cs="Arial"/>
                <w:b/>
                <w:sz w:val="20"/>
                <w:szCs w:val="20"/>
              </w:rPr>
              <w:t>Target antigen</w:t>
            </w:r>
          </w:p>
        </w:tc>
        <w:tc>
          <w:tcPr>
            <w:tcW w:w="2529" w:type="dxa"/>
          </w:tcPr>
          <w:p w14:paraId="4A7A6990" w14:textId="77777777" w:rsidR="00416CC9" w:rsidRPr="0053317F" w:rsidRDefault="00416CC9" w:rsidP="0076090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3317F">
              <w:rPr>
                <w:rFonts w:ascii="Arial" w:hAnsi="Arial" w:cs="Arial"/>
                <w:b/>
                <w:sz w:val="20"/>
                <w:szCs w:val="20"/>
              </w:rPr>
              <w:t xml:space="preserve">Vendor </w:t>
            </w:r>
          </w:p>
        </w:tc>
        <w:tc>
          <w:tcPr>
            <w:tcW w:w="1980" w:type="dxa"/>
          </w:tcPr>
          <w:p w14:paraId="5530A2F6" w14:textId="77777777" w:rsidR="00416CC9" w:rsidRPr="0053317F" w:rsidRDefault="00416CC9" w:rsidP="0076090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3317F">
              <w:rPr>
                <w:rFonts w:ascii="Arial" w:hAnsi="Arial" w:cs="Arial"/>
                <w:b/>
                <w:sz w:val="20"/>
                <w:szCs w:val="20"/>
              </w:rPr>
              <w:t>Catalog #</w:t>
            </w:r>
          </w:p>
        </w:tc>
        <w:tc>
          <w:tcPr>
            <w:tcW w:w="1800" w:type="dxa"/>
          </w:tcPr>
          <w:p w14:paraId="45E8958D" w14:textId="77777777" w:rsidR="00416CC9" w:rsidRPr="0053317F" w:rsidRDefault="00416CC9" w:rsidP="0076090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3317F">
              <w:rPr>
                <w:rFonts w:ascii="Arial" w:hAnsi="Arial" w:cs="Arial"/>
                <w:b/>
                <w:sz w:val="20"/>
                <w:szCs w:val="20"/>
              </w:rPr>
              <w:t xml:space="preserve">Working </w:t>
            </w:r>
          </w:p>
          <w:p w14:paraId="06BE286E" w14:textId="77777777" w:rsidR="00416CC9" w:rsidRPr="0053317F" w:rsidRDefault="00416CC9" w:rsidP="0076090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3317F">
              <w:rPr>
                <w:rFonts w:ascii="Arial" w:hAnsi="Arial" w:cs="Arial"/>
                <w:b/>
                <w:sz w:val="20"/>
                <w:szCs w:val="20"/>
              </w:rPr>
              <w:t>concentration</w:t>
            </w:r>
          </w:p>
        </w:tc>
        <w:tc>
          <w:tcPr>
            <w:tcW w:w="1710" w:type="dxa"/>
          </w:tcPr>
          <w:p w14:paraId="4821AE25" w14:textId="77777777" w:rsidR="00416CC9" w:rsidRPr="0053317F" w:rsidRDefault="00416CC9" w:rsidP="0076090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RRID</w:t>
            </w:r>
          </w:p>
        </w:tc>
      </w:tr>
      <w:tr w:rsidR="00416CC9" w:rsidRPr="0053317F" w14:paraId="5783B91B" w14:textId="77777777" w:rsidTr="00416CC9">
        <w:tc>
          <w:tcPr>
            <w:tcW w:w="1696" w:type="dxa"/>
          </w:tcPr>
          <w:p w14:paraId="0081DAE8" w14:textId="0BCD7929" w:rsidR="00416CC9" w:rsidRDefault="00416CC9" w:rsidP="0076090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7B9B">
              <w:rPr>
                <w:rFonts w:ascii="Arial" w:hAnsi="Arial" w:cs="Arial"/>
                <w:b/>
                <w:sz w:val="20"/>
                <w:szCs w:val="20"/>
              </w:rPr>
              <w:t xml:space="preserve">Goat anti-Rabbit IgG Secondary Antibody, Alexa Fluor </w:t>
            </w:r>
            <w:r w:rsidR="0093488D">
              <w:rPr>
                <w:rFonts w:ascii="Arial" w:hAnsi="Arial" w:cs="Arial"/>
                <w:b/>
                <w:sz w:val="20"/>
                <w:szCs w:val="20"/>
              </w:rPr>
              <w:t>593</w:t>
            </w:r>
          </w:p>
        </w:tc>
        <w:tc>
          <w:tcPr>
            <w:tcW w:w="2529" w:type="dxa"/>
          </w:tcPr>
          <w:p w14:paraId="10B7A065" w14:textId="77777777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68019A">
              <w:rPr>
                <w:rFonts w:ascii="Arial" w:hAnsi="Arial" w:cs="Arial"/>
                <w:sz w:val="20"/>
                <w:szCs w:val="20"/>
              </w:rPr>
              <w:t>Thermo</w:t>
            </w:r>
            <w:proofErr w:type="spellEnd"/>
            <w:r w:rsidRPr="0068019A">
              <w:rPr>
                <w:rFonts w:ascii="Arial" w:hAnsi="Arial" w:cs="Arial"/>
                <w:sz w:val="20"/>
                <w:szCs w:val="20"/>
              </w:rPr>
              <w:t xml:space="preserve"> Fisher Scientific </w:t>
            </w:r>
          </w:p>
        </w:tc>
        <w:tc>
          <w:tcPr>
            <w:tcW w:w="1980" w:type="dxa"/>
          </w:tcPr>
          <w:p w14:paraId="6F90F950" w14:textId="77777777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A21109</w:t>
            </w:r>
          </w:p>
        </w:tc>
        <w:tc>
          <w:tcPr>
            <w:tcW w:w="1800" w:type="dxa"/>
          </w:tcPr>
          <w:p w14:paraId="27B9675D" w14:textId="77777777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1/250 (ICC)</w:t>
            </w:r>
          </w:p>
        </w:tc>
        <w:tc>
          <w:tcPr>
            <w:tcW w:w="1710" w:type="dxa"/>
          </w:tcPr>
          <w:p w14:paraId="0EBF2F3C" w14:textId="77777777" w:rsidR="00416CC9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68019A">
              <w:rPr>
                <w:rFonts w:ascii="Arial" w:hAnsi="Arial" w:cs="Arial"/>
                <w:sz w:val="20"/>
                <w:szCs w:val="20"/>
              </w:rPr>
              <w:t>AB_2535758</w:t>
            </w:r>
          </w:p>
        </w:tc>
      </w:tr>
      <w:tr w:rsidR="00416CC9" w:rsidRPr="0053317F" w14:paraId="5D834B8C" w14:textId="77777777" w:rsidTr="00416CC9">
        <w:tc>
          <w:tcPr>
            <w:tcW w:w="1696" w:type="dxa"/>
          </w:tcPr>
          <w:p w14:paraId="7361365E" w14:textId="53CBB04F" w:rsidR="00416CC9" w:rsidRPr="0053317F" w:rsidRDefault="0093488D" w:rsidP="0076090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7B9B">
              <w:rPr>
                <w:rFonts w:ascii="Arial" w:hAnsi="Arial" w:cs="Arial"/>
                <w:b/>
                <w:sz w:val="20"/>
                <w:szCs w:val="20"/>
              </w:rPr>
              <w:t xml:space="preserve">Goat anti-Rabbit IgG Secondary Antibody, Alexa Fluor </w:t>
            </w:r>
            <w:r>
              <w:rPr>
                <w:rFonts w:ascii="Arial" w:hAnsi="Arial" w:cs="Arial"/>
                <w:b/>
                <w:sz w:val="20"/>
                <w:szCs w:val="20"/>
              </w:rPr>
              <w:t>488</w:t>
            </w:r>
          </w:p>
        </w:tc>
        <w:tc>
          <w:tcPr>
            <w:tcW w:w="2529" w:type="dxa"/>
          </w:tcPr>
          <w:p w14:paraId="736FB420" w14:textId="619E7EC4" w:rsidR="00416CC9" w:rsidRPr="0086247D" w:rsidRDefault="009B545B" w:rsidP="00760905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68019A">
              <w:rPr>
                <w:rFonts w:ascii="Arial" w:hAnsi="Arial" w:cs="Arial"/>
                <w:sz w:val="20"/>
                <w:szCs w:val="20"/>
              </w:rPr>
              <w:t>Thermo</w:t>
            </w:r>
            <w:proofErr w:type="spellEnd"/>
            <w:r w:rsidRPr="0068019A">
              <w:rPr>
                <w:rFonts w:ascii="Arial" w:hAnsi="Arial" w:cs="Arial"/>
                <w:sz w:val="20"/>
                <w:szCs w:val="20"/>
              </w:rPr>
              <w:t xml:space="preserve"> Fisher Scientific</w:t>
            </w:r>
          </w:p>
        </w:tc>
        <w:tc>
          <w:tcPr>
            <w:tcW w:w="1980" w:type="dxa"/>
          </w:tcPr>
          <w:p w14:paraId="1F5E12C2" w14:textId="58E91B60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00" w:type="dxa"/>
          </w:tcPr>
          <w:p w14:paraId="308E009F" w14:textId="6EDABF48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0" w:type="dxa"/>
          </w:tcPr>
          <w:p w14:paraId="52BAA61B" w14:textId="70B1C4E0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16CC9" w:rsidRPr="0053317F" w14:paraId="63B364BA" w14:textId="77777777" w:rsidTr="00416CC9">
        <w:tc>
          <w:tcPr>
            <w:tcW w:w="1696" w:type="dxa"/>
          </w:tcPr>
          <w:p w14:paraId="10F62FBA" w14:textId="77777777" w:rsidR="00416CC9" w:rsidRPr="0053317F" w:rsidRDefault="00416CC9" w:rsidP="0076090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53317F">
              <w:rPr>
                <w:rFonts w:ascii="Arial" w:hAnsi="Arial" w:cs="Arial"/>
                <w:b/>
                <w:sz w:val="20"/>
                <w:szCs w:val="20"/>
              </w:rPr>
              <w:t>Anti-Rabbit HRPO</w:t>
            </w:r>
          </w:p>
        </w:tc>
        <w:tc>
          <w:tcPr>
            <w:tcW w:w="2529" w:type="dxa"/>
          </w:tcPr>
          <w:p w14:paraId="4F919B55" w14:textId="77777777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68019A">
              <w:rPr>
                <w:rFonts w:ascii="Arial" w:hAnsi="Arial" w:cs="Arial"/>
                <w:sz w:val="20"/>
                <w:szCs w:val="20"/>
              </w:rPr>
              <w:t>Thermo</w:t>
            </w:r>
            <w:proofErr w:type="spellEnd"/>
            <w:r w:rsidRPr="0068019A">
              <w:rPr>
                <w:rFonts w:ascii="Arial" w:hAnsi="Arial" w:cs="Arial"/>
                <w:sz w:val="20"/>
                <w:szCs w:val="20"/>
              </w:rPr>
              <w:t xml:space="preserve"> Fisher Scientific </w:t>
            </w:r>
          </w:p>
        </w:tc>
        <w:tc>
          <w:tcPr>
            <w:tcW w:w="1980" w:type="dxa"/>
          </w:tcPr>
          <w:p w14:paraId="2000DE87" w14:textId="77777777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86247D">
              <w:rPr>
                <w:rFonts w:ascii="Arial" w:hAnsi="Arial" w:cs="Arial"/>
                <w:sz w:val="20"/>
                <w:szCs w:val="20"/>
              </w:rPr>
              <w:t>31460</w:t>
            </w:r>
          </w:p>
        </w:tc>
        <w:tc>
          <w:tcPr>
            <w:tcW w:w="1800" w:type="dxa"/>
          </w:tcPr>
          <w:p w14:paraId="5C65A1EE" w14:textId="77777777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86247D">
              <w:rPr>
                <w:rFonts w:ascii="Arial" w:hAnsi="Arial" w:cs="Arial"/>
                <w:sz w:val="20"/>
                <w:szCs w:val="20"/>
              </w:rPr>
              <w:t>1/20000</w:t>
            </w:r>
            <w:r>
              <w:rPr>
                <w:rFonts w:ascii="Arial" w:hAnsi="Arial" w:cs="Arial"/>
                <w:sz w:val="20"/>
                <w:szCs w:val="20"/>
              </w:rPr>
              <w:t xml:space="preserve"> (WB)</w:t>
            </w:r>
          </w:p>
        </w:tc>
        <w:tc>
          <w:tcPr>
            <w:tcW w:w="1710" w:type="dxa"/>
          </w:tcPr>
          <w:p w14:paraId="42020CD7" w14:textId="77777777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68019A">
              <w:rPr>
                <w:rFonts w:ascii="Arial" w:hAnsi="Arial" w:cs="Arial"/>
                <w:sz w:val="20"/>
                <w:szCs w:val="20"/>
              </w:rPr>
              <w:t>AB_228341</w:t>
            </w:r>
          </w:p>
        </w:tc>
      </w:tr>
      <w:tr w:rsidR="00416CC9" w:rsidRPr="0053317F" w14:paraId="0C07B25D" w14:textId="77777777" w:rsidTr="00416CC9">
        <w:tc>
          <w:tcPr>
            <w:tcW w:w="1696" w:type="dxa"/>
          </w:tcPr>
          <w:p w14:paraId="742C1E7D" w14:textId="77777777" w:rsidR="00416CC9" w:rsidRPr="0053317F" w:rsidRDefault="00416CC9" w:rsidP="0076090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53317F">
              <w:rPr>
                <w:rFonts w:ascii="Arial" w:hAnsi="Arial" w:cs="Arial"/>
                <w:b/>
                <w:sz w:val="20"/>
                <w:szCs w:val="20"/>
              </w:rPr>
              <w:t>Anti-mouse HRPO</w:t>
            </w:r>
          </w:p>
        </w:tc>
        <w:tc>
          <w:tcPr>
            <w:tcW w:w="2529" w:type="dxa"/>
          </w:tcPr>
          <w:p w14:paraId="5B9AA954" w14:textId="77777777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Helvetica" w:hAnsi="Helvetica" w:cs="Helvetica"/>
                <w:color w:val="333333"/>
                <w:sz w:val="20"/>
                <w:szCs w:val="20"/>
                <w:shd w:val="clear" w:color="auto" w:fill="FFFFFF"/>
              </w:rPr>
              <w:t xml:space="preserve">Jackson </w:t>
            </w:r>
            <w:proofErr w:type="spellStart"/>
            <w:r>
              <w:rPr>
                <w:rFonts w:ascii="Helvetica" w:hAnsi="Helvetica" w:cs="Helvetica"/>
                <w:color w:val="333333"/>
                <w:sz w:val="20"/>
                <w:szCs w:val="20"/>
                <w:shd w:val="clear" w:color="auto" w:fill="FFFFFF"/>
              </w:rPr>
              <w:t>ImmunoResearch</w:t>
            </w:r>
            <w:proofErr w:type="spellEnd"/>
            <w:r>
              <w:rPr>
                <w:rFonts w:ascii="Helvetica" w:hAnsi="Helvetica" w:cs="Helvetica"/>
                <w:color w:val="333333"/>
                <w:sz w:val="20"/>
                <w:szCs w:val="20"/>
                <w:shd w:val="clear" w:color="auto" w:fill="FFFFFF"/>
              </w:rPr>
              <w:t xml:space="preserve"> Labs </w:t>
            </w:r>
          </w:p>
        </w:tc>
        <w:tc>
          <w:tcPr>
            <w:tcW w:w="1980" w:type="dxa"/>
          </w:tcPr>
          <w:p w14:paraId="575EE889" w14:textId="77777777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86247D">
              <w:rPr>
                <w:rFonts w:ascii="Arial" w:hAnsi="Arial" w:cs="Arial"/>
                <w:sz w:val="20"/>
                <w:szCs w:val="20"/>
              </w:rPr>
              <w:t>115-035-146</w:t>
            </w:r>
          </w:p>
        </w:tc>
        <w:tc>
          <w:tcPr>
            <w:tcW w:w="1800" w:type="dxa"/>
          </w:tcPr>
          <w:p w14:paraId="6F0BB49F" w14:textId="77777777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86247D">
              <w:rPr>
                <w:rFonts w:ascii="Arial" w:hAnsi="Arial" w:cs="Arial"/>
                <w:sz w:val="20"/>
                <w:szCs w:val="20"/>
              </w:rPr>
              <w:t>1/15000</w:t>
            </w:r>
            <w:r>
              <w:rPr>
                <w:rFonts w:ascii="Arial" w:hAnsi="Arial" w:cs="Arial"/>
                <w:sz w:val="20"/>
                <w:szCs w:val="20"/>
              </w:rPr>
              <w:t xml:space="preserve"> (WB)</w:t>
            </w:r>
          </w:p>
        </w:tc>
        <w:tc>
          <w:tcPr>
            <w:tcW w:w="1710" w:type="dxa"/>
          </w:tcPr>
          <w:p w14:paraId="2F1D2456" w14:textId="77777777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68019A">
              <w:rPr>
                <w:rFonts w:ascii="Arial" w:hAnsi="Arial" w:cs="Arial"/>
                <w:sz w:val="20"/>
                <w:szCs w:val="20"/>
              </w:rPr>
              <w:t>AB_2307392</w:t>
            </w:r>
          </w:p>
        </w:tc>
      </w:tr>
      <w:tr w:rsidR="00416CC9" w:rsidRPr="0053317F" w14:paraId="6F24C3F7" w14:textId="77777777" w:rsidTr="00416CC9">
        <w:tc>
          <w:tcPr>
            <w:tcW w:w="1696" w:type="dxa"/>
          </w:tcPr>
          <w:p w14:paraId="1E525954" w14:textId="77777777" w:rsidR="00416CC9" w:rsidRPr="0053317F" w:rsidRDefault="00416CC9" w:rsidP="00760905">
            <w:pPr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b/>
                <w:sz w:val="20"/>
                <w:szCs w:val="20"/>
              </w:rPr>
              <w:t>BrdU</w:t>
            </w:r>
            <w:proofErr w:type="spellEnd"/>
          </w:p>
        </w:tc>
        <w:tc>
          <w:tcPr>
            <w:tcW w:w="2529" w:type="dxa"/>
          </w:tcPr>
          <w:p w14:paraId="5839A030" w14:textId="77777777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86247D">
              <w:rPr>
                <w:rFonts w:ascii="Arial" w:hAnsi="Arial" w:cs="Arial"/>
                <w:sz w:val="20"/>
                <w:szCs w:val="20"/>
              </w:rPr>
              <w:t>BD Biosciences</w:t>
            </w:r>
          </w:p>
        </w:tc>
        <w:tc>
          <w:tcPr>
            <w:tcW w:w="1980" w:type="dxa"/>
          </w:tcPr>
          <w:p w14:paraId="35C345E1" w14:textId="77777777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86247D">
              <w:rPr>
                <w:rFonts w:ascii="Arial" w:hAnsi="Arial" w:cs="Arial"/>
                <w:sz w:val="20"/>
                <w:szCs w:val="20"/>
              </w:rPr>
              <w:t>555627</w:t>
            </w:r>
          </w:p>
        </w:tc>
        <w:tc>
          <w:tcPr>
            <w:tcW w:w="1800" w:type="dxa"/>
          </w:tcPr>
          <w:p w14:paraId="1F5C868E" w14:textId="77777777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86247D">
              <w:rPr>
                <w:rFonts w:ascii="Arial" w:hAnsi="Arial" w:cs="Arial"/>
                <w:sz w:val="20"/>
                <w:szCs w:val="20"/>
              </w:rPr>
              <w:t>1/200</w:t>
            </w:r>
            <w:r>
              <w:rPr>
                <w:rFonts w:ascii="Arial" w:hAnsi="Arial" w:cs="Arial"/>
                <w:sz w:val="20"/>
                <w:szCs w:val="20"/>
              </w:rPr>
              <w:t xml:space="preserve"> (ICC)</w:t>
            </w:r>
          </w:p>
        </w:tc>
        <w:tc>
          <w:tcPr>
            <w:tcW w:w="1710" w:type="dxa"/>
          </w:tcPr>
          <w:p w14:paraId="3BA2C9CE" w14:textId="77777777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68019A">
              <w:rPr>
                <w:rFonts w:ascii="Arial" w:hAnsi="Arial" w:cs="Arial"/>
                <w:sz w:val="20"/>
                <w:szCs w:val="20"/>
              </w:rPr>
              <w:t>AB_10015222</w:t>
            </w:r>
          </w:p>
        </w:tc>
      </w:tr>
      <w:tr w:rsidR="00416CC9" w:rsidRPr="0053317F" w14:paraId="3AC42A21" w14:textId="77777777" w:rsidTr="00416CC9">
        <w:tc>
          <w:tcPr>
            <w:tcW w:w="1696" w:type="dxa"/>
          </w:tcPr>
          <w:p w14:paraId="707EDCA7" w14:textId="7A05FBBA" w:rsidR="00416CC9" w:rsidRDefault="00416CC9" w:rsidP="00760905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2529" w:type="dxa"/>
          </w:tcPr>
          <w:p w14:paraId="4DE3F1AC" w14:textId="5BCD9CD2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80" w:type="dxa"/>
          </w:tcPr>
          <w:p w14:paraId="3CBB28D4" w14:textId="3405C119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00" w:type="dxa"/>
          </w:tcPr>
          <w:p w14:paraId="731A2295" w14:textId="61D49930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0" w:type="dxa"/>
          </w:tcPr>
          <w:p w14:paraId="4CAD989A" w14:textId="5830C3CE" w:rsidR="00416CC9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16CC9" w:rsidRPr="0053317F" w14:paraId="77CE91D4" w14:textId="77777777" w:rsidTr="00416CC9">
        <w:tc>
          <w:tcPr>
            <w:tcW w:w="1696" w:type="dxa"/>
          </w:tcPr>
          <w:p w14:paraId="12911A32" w14:textId="50C6B907" w:rsidR="00416CC9" w:rsidRPr="0053317F" w:rsidRDefault="00416CC9" w:rsidP="00760905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2529" w:type="dxa"/>
          </w:tcPr>
          <w:p w14:paraId="63A69A59" w14:textId="1D89F69D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80" w:type="dxa"/>
          </w:tcPr>
          <w:p w14:paraId="097C2C4A" w14:textId="7E83B37E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00" w:type="dxa"/>
          </w:tcPr>
          <w:p w14:paraId="7BBBD232" w14:textId="07F93570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10" w:type="dxa"/>
          </w:tcPr>
          <w:p w14:paraId="6F7BB4A8" w14:textId="52970DCC" w:rsidR="00416CC9" w:rsidRPr="0086247D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16CC9" w:rsidRPr="0053317F" w14:paraId="20D9129E" w14:textId="77777777" w:rsidTr="00416CC9">
        <w:tc>
          <w:tcPr>
            <w:tcW w:w="1696" w:type="dxa"/>
          </w:tcPr>
          <w:p w14:paraId="4ABD7B82" w14:textId="7701954E" w:rsidR="00416CC9" w:rsidRDefault="009B545B" w:rsidP="00760905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VWF</w:t>
            </w:r>
          </w:p>
        </w:tc>
        <w:tc>
          <w:tcPr>
            <w:tcW w:w="2529" w:type="dxa"/>
          </w:tcPr>
          <w:p w14:paraId="6238100D" w14:textId="7B74F255" w:rsidR="00416CC9" w:rsidRPr="0086247D" w:rsidRDefault="009B545B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DAKO (now Agilent)</w:t>
            </w:r>
          </w:p>
        </w:tc>
        <w:tc>
          <w:tcPr>
            <w:tcW w:w="1980" w:type="dxa"/>
          </w:tcPr>
          <w:p w14:paraId="1BCCBD28" w14:textId="0906A7B4" w:rsidR="00416CC9" w:rsidRPr="0086247D" w:rsidRDefault="009B545B" w:rsidP="0076090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A0082</w:t>
            </w:r>
          </w:p>
        </w:tc>
        <w:tc>
          <w:tcPr>
            <w:tcW w:w="1800" w:type="dxa"/>
          </w:tcPr>
          <w:p w14:paraId="188179BB" w14:textId="33B72EC2" w:rsidR="00416CC9" w:rsidRPr="0086247D" w:rsidRDefault="009B545B" w:rsidP="0076090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1/20000 (IHC-P)</w:t>
            </w:r>
          </w:p>
        </w:tc>
        <w:tc>
          <w:tcPr>
            <w:tcW w:w="1710" w:type="dxa"/>
          </w:tcPr>
          <w:p w14:paraId="3A27B860" w14:textId="72B53322" w:rsidR="00416CC9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16CC9" w:rsidRPr="0053317F" w14:paraId="62A8B9CA" w14:textId="77777777" w:rsidTr="00416CC9">
        <w:tc>
          <w:tcPr>
            <w:tcW w:w="1696" w:type="dxa"/>
          </w:tcPr>
          <w:p w14:paraId="42AC05C6" w14:textId="7A556D85" w:rsidR="00416CC9" w:rsidRDefault="0093488D" w:rsidP="00760905">
            <w:pPr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b/>
                <w:sz w:val="20"/>
                <w:szCs w:val="20"/>
              </w:rPr>
              <w:t>eNOS</w:t>
            </w:r>
            <w:proofErr w:type="spellEnd"/>
          </w:p>
        </w:tc>
        <w:tc>
          <w:tcPr>
            <w:tcW w:w="2529" w:type="dxa"/>
          </w:tcPr>
          <w:p w14:paraId="5C66569E" w14:textId="203037CE" w:rsidR="00416CC9" w:rsidRPr="0086247D" w:rsidRDefault="0093488D" w:rsidP="0076090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BD Biosciences</w:t>
            </w:r>
          </w:p>
        </w:tc>
        <w:tc>
          <w:tcPr>
            <w:tcW w:w="1980" w:type="dxa"/>
          </w:tcPr>
          <w:p w14:paraId="5D15D57F" w14:textId="43ECEAFC" w:rsidR="00416CC9" w:rsidRPr="003572DF" w:rsidRDefault="009B545B" w:rsidP="0076090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610297</w:t>
            </w:r>
          </w:p>
        </w:tc>
        <w:tc>
          <w:tcPr>
            <w:tcW w:w="1800" w:type="dxa"/>
          </w:tcPr>
          <w:p w14:paraId="29AC4AC5" w14:textId="161D5347" w:rsidR="00416CC9" w:rsidRPr="0086247D" w:rsidRDefault="0093488D" w:rsidP="0076090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1/1000 (WB)</w:t>
            </w:r>
          </w:p>
        </w:tc>
        <w:tc>
          <w:tcPr>
            <w:tcW w:w="1710" w:type="dxa"/>
          </w:tcPr>
          <w:p w14:paraId="51BD350B" w14:textId="7ABD8431" w:rsidR="00416CC9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16CC9" w:rsidRPr="0053317F" w14:paraId="621DE8B7" w14:textId="77777777" w:rsidTr="00416CC9">
        <w:trPr>
          <w:trHeight w:val="359"/>
        </w:trPr>
        <w:tc>
          <w:tcPr>
            <w:tcW w:w="1696" w:type="dxa"/>
          </w:tcPr>
          <w:p w14:paraId="7DEC6F91" w14:textId="77777777" w:rsidR="00416CC9" w:rsidRPr="003572DF" w:rsidRDefault="00416CC9" w:rsidP="00760905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CSE</w:t>
            </w:r>
          </w:p>
        </w:tc>
        <w:tc>
          <w:tcPr>
            <w:tcW w:w="2529" w:type="dxa"/>
          </w:tcPr>
          <w:p w14:paraId="7281112C" w14:textId="77777777" w:rsidR="00416CC9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Proteintech</w:t>
            </w:r>
            <w:proofErr w:type="spellEnd"/>
          </w:p>
        </w:tc>
        <w:tc>
          <w:tcPr>
            <w:tcW w:w="1980" w:type="dxa"/>
          </w:tcPr>
          <w:p w14:paraId="5C7CBCCB" w14:textId="77777777" w:rsidR="00416CC9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5B2B49">
              <w:rPr>
                <w:rFonts w:ascii="Arial" w:hAnsi="Arial" w:cs="Arial"/>
                <w:sz w:val="20"/>
                <w:szCs w:val="20"/>
              </w:rPr>
              <w:t>12217-1-AP</w:t>
            </w:r>
          </w:p>
        </w:tc>
        <w:tc>
          <w:tcPr>
            <w:tcW w:w="1800" w:type="dxa"/>
          </w:tcPr>
          <w:p w14:paraId="495B4ECF" w14:textId="77777777" w:rsidR="00416CC9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1/1000 (WB)</w:t>
            </w:r>
          </w:p>
          <w:p w14:paraId="3863A2AB" w14:textId="058391D1" w:rsidR="0093488D" w:rsidRPr="0086247D" w:rsidRDefault="0093488D" w:rsidP="0076090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1/250 (IHC-P)</w:t>
            </w:r>
          </w:p>
        </w:tc>
        <w:tc>
          <w:tcPr>
            <w:tcW w:w="1710" w:type="dxa"/>
          </w:tcPr>
          <w:p w14:paraId="61645BAD" w14:textId="77777777" w:rsidR="00416CC9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68019A">
              <w:rPr>
                <w:rFonts w:ascii="Arial" w:hAnsi="Arial" w:cs="Arial"/>
                <w:sz w:val="20"/>
                <w:szCs w:val="20"/>
              </w:rPr>
              <w:t>AB_2087497</w:t>
            </w:r>
          </w:p>
        </w:tc>
      </w:tr>
      <w:tr w:rsidR="00416CC9" w:rsidRPr="0053317F" w14:paraId="61628DAA" w14:textId="77777777" w:rsidTr="00416CC9">
        <w:tc>
          <w:tcPr>
            <w:tcW w:w="1696" w:type="dxa"/>
          </w:tcPr>
          <w:p w14:paraId="3075B1C3" w14:textId="77777777" w:rsidR="00416CC9" w:rsidRDefault="00416CC9" w:rsidP="00760905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CBS</w:t>
            </w:r>
          </w:p>
        </w:tc>
        <w:tc>
          <w:tcPr>
            <w:tcW w:w="2529" w:type="dxa"/>
          </w:tcPr>
          <w:p w14:paraId="2E31544B" w14:textId="77777777" w:rsidR="00416CC9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Santa Cruz</w:t>
            </w:r>
          </w:p>
        </w:tc>
        <w:tc>
          <w:tcPr>
            <w:tcW w:w="1980" w:type="dxa"/>
            <w:shd w:val="clear" w:color="auto" w:fill="auto"/>
            <w:vAlign w:val="bottom"/>
          </w:tcPr>
          <w:p w14:paraId="357B7B8B" w14:textId="77777777" w:rsidR="00416CC9" w:rsidRPr="005B2B49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5B2B49">
              <w:rPr>
                <w:rFonts w:ascii="Arial" w:hAnsi="Arial" w:cs="Arial"/>
                <w:color w:val="000000"/>
                <w:sz w:val="20"/>
                <w:szCs w:val="20"/>
              </w:rPr>
              <w:t>sc-133154</w:t>
            </w:r>
          </w:p>
        </w:tc>
        <w:tc>
          <w:tcPr>
            <w:tcW w:w="1800" w:type="dxa"/>
            <w:shd w:val="clear" w:color="auto" w:fill="auto"/>
            <w:vAlign w:val="bottom"/>
          </w:tcPr>
          <w:p w14:paraId="239FD110" w14:textId="77777777" w:rsidR="00416CC9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5B2B49">
              <w:rPr>
                <w:rFonts w:ascii="Arial" w:hAnsi="Arial" w:cs="Arial"/>
                <w:sz w:val="20"/>
                <w:szCs w:val="20"/>
              </w:rPr>
              <w:t>1/1000 (WB)</w:t>
            </w:r>
          </w:p>
          <w:p w14:paraId="5D3F431C" w14:textId="6F86FD83" w:rsidR="0093488D" w:rsidRPr="005B2B49" w:rsidRDefault="0093488D" w:rsidP="0076090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1/100 (IHC-P)</w:t>
            </w:r>
          </w:p>
        </w:tc>
        <w:tc>
          <w:tcPr>
            <w:tcW w:w="1710" w:type="dxa"/>
          </w:tcPr>
          <w:p w14:paraId="5EFE6B2D" w14:textId="77777777" w:rsidR="00416CC9" w:rsidRPr="005B2B49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68019A">
              <w:rPr>
                <w:rFonts w:ascii="Arial" w:hAnsi="Arial" w:cs="Arial"/>
                <w:sz w:val="20"/>
                <w:szCs w:val="20"/>
              </w:rPr>
              <w:t>AB_2244094</w:t>
            </w:r>
          </w:p>
        </w:tc>
      </w:tr>
      <w:tr w:rsidR="0093488D" w:rsidRPr="0053317F" w14:paraId="69BBF92D" w14:textId="77777777" w:rsidTr="00416CC9">
        <w:tc>
          <w:tcPr>
            <w:tcW w:w="1696" w:type="dxa"/>
          </w:tcPr>
          <w:p w14:paraId="17B5CA28" w14:textId="06B4218E" w:rsidR="0093488D" w:rsidRDefault="0093488D" w:rsidP="00760905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3-MST</w:t>
            </w:r>
          </w:p>
        </w:tc>
        <w:tc>
          <w:tcPr>
            <w:tcW w:w="2529" w:type="dxa"/>
          </w:tcPr>
          <w:p w14:paraId="34192265" w14:textId="62D03A4C" w:rsidR="0093488D" w:rsidRDefault="0093488D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eastAsia="Times New Roman" w:hAnsi="Arial" w:cs="Arial"/>
                <w:sz w:val="20"/>
                <w:szCs w:val="20"/>
              </w:rPr>
              <w:t>Sigma</w:t>
            </w:r>
            <w:r>
              <w:rPr>
                <w:rFonts w:ascii="Arial" w:eastAsia="Times New Roman" w:hAnsi="Arial" w:cs="Arial"/>
                <w:sz w:val="20"/>
                <w:szCs w:val="20"/>
              </w:rPr>
              <w:t>-</w:t>
            </w:r>
            <w:r w:rsidRPr="000D7790">
              <w:rPr>
                <w:rFonts w:ascii="Arial" w:eastAsia="Times New Roman" w:hAnsi="Arial" w:cs="Arial"/>
                <w:sz w:val="20"/>
                <w:szCs w:val="20"/>
              </w:rPr>
              <w:t>Aldrich</w:t>
            </w:r>
          </w:p>
        </w:tc>
        <w:tc>
          <w:tcPr>
            <w:tcW w:w="1980" w:type="dxa"/>
            <w:shd w:val="clear" w:color="auto" w:fill="auto"/>
            <w:vAlign w:val="bottom"/>
          </w:tcPr>
          <w:p w14:paraId="43494991" w14:textId="07196FE6" w:rsidR="0093488D" w:rsidRPr="005B2B49" w:rsidRDefault="0093488D" w:rsidP="0076090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3488D">
              <w:rPr>
                <w:rFonts w:ascii="Arial" w:hAnsi="Arial" w:cs="Arial"/>
                <w:color w:val="000000"/>
                <w:sz w:val="20"/>
                <w:szCs w:val="20"/>
              </w:rPr>
              <w:t>HPA001240</w:t>
            </w:r>
          </w:p>
        </w:tc>
        <w:tc>
          <w:tcPr>
            <w:tcW w:w="1800" w:type="dxa"/>
            <w:shd w:val="clear" w:color="auto" w:fill="auto"/>
            <w:vAlign w:val="bottom"/>
          </w:tcPr>
          <w:p w14:paraId="6D982773" w14:textId="484BC80B" w:rsidR="0093488D" w:rsidRPr="005B2B49" w:rsidRDefault="0093488D" w:rsidP="0076090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1/500 (IHC-P)</w:t>
            </w:r>
          </w:p>
        </w:tc>
        <w:tc>
          <w:tcPr>
            <w:tcW w:w="1710" w:type="dxa"/>
          </w:tcPr>
          <w:p w14:paraId="012E5693" w14:textId="77777777" w:rsidR="0093488D" w:rsidRPr="0068019A" w:rsidRDefault="0093488D" w:rsidP="0076090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16CC9" w:rsidRPr="0053317F" w14:paraId="1788DA46" w14:textId="77777777" w:rsidTr="00416CC9">
        <w:tc>
          <w:tcPr>
            <w:tcW w:w="1696" w:type="dxa"/>
          </w:tcPr>
          <w:p w14:paraId="1CE19750" w14:textId="77777777" w:rsidR="00416CC9" w:rsidRDefault="00416CC9" w:rsidP="00760905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3-MST</w:t>
            </w:r>
          </w:p>
        </w:tc>
        <w:tc>
          <w:tcPr>
            <w:tcW w:w="2529" w:type="dxa"/>
          </w:tcPr>
          <w:p w14:paraId="1576A8C3" w14:textId="6466EB00" w:rsidR="00416CC9" w:rsidRDefault="00E048A3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E048A3">
              <w:rPr>
                <w:rFonts w:ascii="Arial" w:hAnsi="Arial" w:cs="Arial"/>
                <w:sz w:val="20"/>
                <w:szCs w:val="20"/>
              </w:rPr>
              <w:t>Novus Biologicals</w:t>
            </w:r>
          </w:p>
        </w:tc>
        <w:tc>
          <w:tcPr>
            <w:tcW w:w="1980" w:type="dxa"/>
            <w:shd w:val="clear" w:color="auto" w:fill="auto"/>
            <w:vAlign w:val="bottom"/>
          </w:tcPr>
          <w:p w14:paraId="04350C5F" w14:textId="77777777" w:rsidR="00416CC9" w:rsidRPr="005B2B49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5B2B49">
              <w:rPr>
                <w:rFonts w:ascii="Arial" w:hAnsi="Arial" w:cs="Arial"/>
                <w:color w:val="000000"/>
                <w:sz w:val="20"/>
                <w:szCs w:val="20"/>
              </w:rPr>
              <w:t>NBP1-82617</w:t>
            </w:r>
          </w:p>
        </w:tc>
        <w:tc>
          <w:tcPr>
            <w:tcW w:w="1800" w:type="dxa"/>
            <w:shd w:val="clear" w:color="auto" w:fill="auto"/>
            <w:vAlign w:val="bottom"/>
          </w:tcPr>
          <w:p w14:paraId="02284F97" w14:textId="77777777" w:rsidR="00416CC9" w:rsidRPr="005B2B49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5B2B49">
              <w:rPr>
                <w:rFonts w:ascii="Arial" w:hAnsi="Arial" w:cs="Arial"/>
                <w:sz w:val="20"/>
                <w:szCs w:val="20"/>
              </w:rPr>
              <w:t>1/2000 (WB)</w:t>
            </w:r>
          </w:p>
        </w:tc>
        <w:tc>
          <w:tcPr>
            <w:tcW w:w="1710" w:type="dxa"/>
          </w:tcPr>
          <w:p w14:paraId="5F81F45F" w14:textId="77777777" w:rsidR="00416CC9" w:rsidRPr="005B2B49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68019A">
              <w:rPr>
                <w:rFonts w:ascii="Arial" w:hAnsi="Arial" w:cs="Arial"/>
                <w:sz w:val="20"/>
                <w:szCs w:val="20"/>
              </w:rPr>
              <w:t>AB_11014969</w:t>
            </w:r>
          </w:p>
        </w:tc>
      </w:tr>
    </w:tbl>
    <w:p w14:paraId="782A8046" w14:textId="4D034413" w:rsidR="00416CC9" w:rsidRDefault="00416CC9" w:rsidP="00416CC9">
      <w:pPr>
        <w:spacing w:after="0"/>
        <w:rPr>
          <w:rFonts w:ascii="Arial" w:hAnsi="Arial" w:cs="Arial"/>
          <w:sz w:val="20"/>
          <w:szCs w:val="20"/>
        </w:rPr>
      </w:pPr>
    </w:p>
    <w:p w14:paraId="115770B6" w14:textId="628BA77E" w:rsidR="00BF7F4B" w:rsidRDefault="00BF7F4B" w:rsidP="00416CC9">
      <w:pPr>
        <w:spacing w:after="0"/>
        <w:rPr>
          <w:rFonts w:ascii="Arial" w:hAnsi="Arial" w:cs="Arial"/>
          <w:sz w:val="20"/>
          <w:szCs w:val="20"/>
        </w:rPr>
      </w:pPr>
    </w:p>
    <w:p w14:paraId="22A58184" w14:textId="42665847" w:rsidR="00BF7F4B" w:rsidRDefault="00BF7F4B" w:rsidP="00416CC9">
      <w:pPr>
        <w:spacing w:after="0"/>
        <w:rPr>
          <w:rFonts w:ascii="Arial" w:hAnsi="Arial" w:cs="Arial"/>
          <w:sz w:val="20"/>
          <w:szCs w:val="20"/>
        </w:rPr>
      </w:pPr>
    </w:p>
    <w:p w14:paraId="6B5585E4" w14:textId="4AFE5D76" w:rsidR="00BF7F4B" w:rsidRDefault="00BF7F4B" w:rsidP="00416CC9">
      <w:pPr>
        <w:spacing w:after="0"/>
        <w:rPr>
          <w:rFonts w:ascii="Arial" w:hAnsi="Arial" w:cs="Arial"/>
          <w:sz w:val="20"/>
          <w:szCs w:val="20"/>
        </w:rPr>
      </w:pPr>
    </w:p>
    <w:p w14:paraId="1B54456C" w14:textId="77777777" w:rsidR="00BF7F4B" w:rsidRPr="0053317F" w:rsidRDefault="00BF7F4B" w:rsidP="00416CC9">
      <w:pPr>
        <w:spacing w:after="0"/>
        <w:rPr>
          <w:rFonts w:ascii="Arial" w:hAnsi="Arial" w:cs="Arial"/>
          <w:sz w:val="20"/>
          <w:szCs w:val="20"/>
        </w:rPr>
      </w:pPr>
    </w:p>
    <w:p w14:paraId="1187FD43" w14:textId="77777777" w:rsidR="00416CC9" w:rsidRDefault="00416CC9" w:rsidP="00416CC9">
      <w:pPr>
        <w:spacing w:after="0"/>
        <w:rPr>
          <w:rFonts w:ascii="Arial" w:hAnsi="Arial" w:cs="Arial"/>
          <w:b/>
          <w:sz w:val="20"/>
          <w:szCs w:val="20"/>
        </w:rPr>
      </w:pPr>
    </w:p>
    <w:p w14:paraId="290BA252" w14:textId="77777777" w:rsidR="00416CC9" w:rsidRPr="0053317F" w:rsidRDefault="00416CC9" w:rsidP="00416CC9">
      <w:pPr>
        <w:spacing w:after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Supplementary Table S2: Reagents</w:t>
      </w:r>
    </w:p>
    <w:tbl>
      <w:tblPr>
        <w:tblStyle w:val="TableGrid"/>
        <w:tblW w:w="10705" w:type="dxa"/>
        <w:tblLayout w:type="fixed"/>
        <w:tblLook w:val="04A0" w:firstRow="1" w:lastRow="0" w:firstColumn="1" w:lastColumn="0" w:noHBand="0" w:noVBand="1"/>
      </w:tblPr>
      <w:tblGrid>
        <w:gridCol w:w="2010"/>
        <w:gridCol w:w="2478"/>
        <w:gridCol w:w="1440"/>
        <w:gridCol w:w="4777"/>
      </w:tblGrid>
      <w:tr w:rsidR="00416CC9" w:rsidRPr="0053317F" w14:paraId="66BD321B" w14:textId="77777777" w:rsidTr="00760905">
        <w:tc>
          <w:tcPr>
            <w:tcW w:w="2010" w:type="dxa"/>
          </w:tcPr>
          <w:p w14:paraId="3E5EF95C" w14:textId="77777777" w:rsidR="00416CC9" w:rsidRDefault="00416CC9" w:rsidP="00760905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lastRenderedPageBreak/>
              <w:t>Kit/product</w:t>
            </w:r>
          </w:p>
        </w:tc>
        <w:tc>
          <w:tcPr>
            <w:tcW w:w="2478" w:type="dxa"/>
          </w:tcPr>
          <w:p w14:paraId="5C910288" w14:textId="77777777" w:rsidR="00416CC9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53317F">
              <w:rPr>
                <w:rFonts w:ascii="Arial" w:hAnsi="Arial" w:cs="Arial"/>
                <w:b/>
                <w:sz w:val="20"/>
                <w:szCs w:val="20"/>
              </w:rPr>
              <w:t xml:space="preserve">Vendor </w:t>
            </w:r>
          </w:p>
        </w:tc>
        <w:tc>
          <w:tcPr>
            <w:tcW w:w="1440" w:type="dxa"/>
          </w:tcPr>
          <w:p w14:paraId="421AF984" w14:textId="77777777" w:rsidR="00416CC9" w:rsidRPr="0053317F" w:rsidRDefault="00416CC9" w:rsidP="00760905">
            <w:pPr>
              <w:rPr>
                <w:rFonts w:ascii="Arial" w:hAnsi="Arial" w:cs="Arial"/>
                <w:sz w:val="20"/>
                <w:szCs w:val="20"/>
              </w:rPr>
            </w:pPr>
            <w:r w:rsidRPr="0053317F">
              <w:rPr>
                <w:rFonts w:ascii="Arial" w:hAnsi="Arial" w:cs="Arial"/>
                <w:b/>
                <w:sz w:val="20"/>
                <w:szCs w:val="20"/>
              </w:rPr>
              <w:t>Catalog #</w:t>
            </w:r>
          </w:p>
        </w:tc>
        <w:tc>
          <w:tcPr>
            <w:tcW w:w="4777" w:type="dxa"/>
          </w:tcPr>
          <w:p w14:paraId="1FE31C30" w14:textId="77777777" w:rsidR="00416CC9" w:rsidRPr="0053317F" w:rsidRDefault="00416CC9" w:rsidP="00760905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link</w:t>
            </w:r>
          </w:p>
        </w:tc>
      </w:tr>
      <w:tr w:rsidR="00416CC9" w:rsidRPr="0053317F" w14:paraId="0844B57E" w14:textId="77777777" w:rsidTr="000D7790">
        <w:tc>
          <w:tcPr>
            <w:tcW w:w="2010" w:type="dxa"/>
            <w:vAlign w:val="center"/>
          </w:tcPr>
          <w:p w14:paraId="03381964" w14:textId="14F70ADC" w:rsidR="00416CC9" w:rsidRPr="0093488D" w:rsidRDefault="0093488D" w:rsidP="000D7790">
            <w:pPr>
              <w:rPr>
                <w:rFonts w:ascii="Arial" w:hAnsi="Arial" w:cs="Arial"/>
                <w:bCs/>
                <w:sz w:val="20"/>
                <w:szCs w:val="20"/>
              </w:rPr>
            </w:pPr>
            <w:proofErr w:type="spellStart"/>
            <w:r w:rsidRPr="0093488D">
              <w:rPr>
                <w:rFonts w:ascii="Arial" w:hAnsi="Arial" w:cs="Arial"/>
                <w:bCs/>
                <w:sz w:val="20"/>
                <w:szCs w:val="20"/>
              </w:rPr>
              <w:t>BrdU</w:t>
            </w:r>
            <w:proofErr w:type="spellEnd"/>
          </w:p>
        </w:tc>
        <w:tc>
          <w:tcPr>
            <w:tcW w:w="2478" w:type="dxa"/>
            <w:vAlign w:val="center"/>
          </w:tcPr>
          <w:p w14:paraId="1A32D42B" w14:textId="2A4F8D85" w:rsidR="00416CC9" w:rsidRPr="000D7790" w:rsidRDefault="009B545B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eastAsia="Times New Roman" w:hAnsi="Arial" w:cs="Arial"/>
                <w:sz w:val="20"/>
                <w:szCs w:val="20"/>
              </w:rPr>
              <w:t>Sigma</w:t>
            </w:r>
            <w:r>
              <w:rPr>
                <w:rFonts w:ascii="Arial" w:eastAsia="Times New Roman" w:hAnsi="Arial" w:cs="Arial"/>
                <w:sz w:val="20"/>
                <w:szCs w:val="20"/>
              </w:rPr>
              <w:t>-</w:t>
            </w:r>
            <w:r w:rsidRPr="000D7790">
              <w:rPr>
                <w:rFonts w:ascii="Arial" w:eastAsia="Times New Roman" w:hAnsi="Arial" w:cs="Arial"/>
                <w:sz w:val="20"/>
                <w:szCs w:val="20"/>
              </w:rPr>
              <w:t>Aldrich</w:t>
            </w:r>
          </w:p>
        </w:tc>
        <w:tc>
          <w:tcPr>
            <w:tcW w:w="1440" w:type="dxa"/>
            <w:vAlign w:val="center"/>
          </w:tcPr>
          <w:p w14:paraId="2B022A00" w14:textId="7C77DD80" w:rsidR="00416CC9" w:rsidRPr="000D7790" w:rsidRDefault="009B545B" w:rsidP="000D77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B5002</w:t>
            </w:r>
          </w:p>
        </w:tc>
        <w:tc>
          <w:tcPr>
            <w:tcW w:w="4777" w:type="dxa"/>
            <w:vAlign w:val="center"/>
          </w:tcPr>
          <w:p w14:paraId="0D120B35" w14:textId="595604EB" w:rsidR="00416CC9" w:rsidRPr="000D7790" w:rsidRDefault="009B545B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9B545B">
              <w:rPr>
                <w:rFonts w:ascii="Arial" w:hAnsi="Arial" w:cs="Arial"/>
                <w:sz w:val="20"/>
                <w:szCs w:val="20"/>
              </w:rPr>
              <w:t>https://www.sigmaaldrich.com/CH/en/product/sigma/b5002</w:t>
            </w:r>
          </w:p>
        </w:tc>
      </w:tr>
      <w:tr w:rsidR="00416CC9" w:rsidRPr="00040B28" w14:paraId="0EC64CE3" w14:textId="77777777" w:rsidTr="000D7790">
        <w:tc>
          <w:tcPr>
            <w:tcW w:w="2010" w:type="dxa"/>
            <w:vAlign w:val="center"/>
          </w:tcPr>
          <w:p w14:paraId="3EC5B955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Immobilon Western Chemiluminescent HRP Substate</w:t>
            </w:r>
          </w:p>
        </w:tc>
        <w:tc>
          <w:tcPr>
            <w:tcW w:w="2478" w:type="dxa"/>
            <w:vAlign w:val="center"/>
          </w:tcPr>
          <w:p w14:paraId="4263CE31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 xml:space="preserve">Millipore </w:t>
            </w:r>
          </w:p>
        </w:tc>
        <w:tc>
          <w:tcPr>
            <w:tcW w:w="1440" w:type="dxa"/>
            <w:vAlign w:val="center"/>
          </w:tcPr>
          <w:p w14:paraId="09E9FF40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WBKLS0050</w:t>
            </w:r>
          </w:p>
        </w:tc>
        <w:tc>
          <w:tcPr>
            <w:tcW w:w="4777" w:type="dxa"/>
            <w:vAlign w:val="center"/>
          </w:tcPr>
          <w:p w14:paraId="70F1FEBB" w14:textId="77777777" w:rsidR="00416CC9" w:rsidRPr="000D7790" w:rsidRDefault="007221CD" w:rsidP="000D7790">
            <w:pPr>
              <w:rPr>
                <w:rFonts w:ascii="Arial" w:hAnsi="Arial" w:cs="Arial"/>
                <w:sz w:val="20"/>
                <w:szCs w:val="20"/>
              </w:rPr>
            </w:pPr>
            <w:hyperlink r:id="rId7" w:history="1">
              <w:r w:rsidR="00416CC9" w:rsidRPr="000D7790">
                <w:rPr>
                  <w:rStyle w:val="Hyperlink"/>
                  <w:rFonts w:ascii="Arial" w:hAnsi="Arial" w:cs="Arial"/>
                  <w:sz w:val="20"/>
                  <w:szCs w:val="20"/>
                </w:rPr>
                <w:t>https://www.merckmillipore.com/CH/de/product/Immobilon-Western-Chemiluminescent-HRP-Substrate,MM_NF-WBKLS0050</w:t>
              </w:r>
            </w:hyperlink>
          </w:p>
        </w:tc>
      </w:tr>
      <w:tr w:rsidR="00416CC9" w:rsidRPr="00040B28" w14:paraId="284399FE" w14:textId="77777777" w:rsidTr="000D7790">
        <w:tc>
          <w:tcPr>
            <w:tcW w:w="2010" w:type="dxa"/>
            <w:vAlign w:val="center"/>
          </w:tcPr>
          <w:p w14:paraId="68806B2B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Immobilon-P transfer membrane</w:t>
            </w:r>
          </w:p>
        </w:tc>
        <w:tc>
          <w:tcPr>
            <w:tcW w:w="2478" w:type="dxa"/>
            <w:vAlign w:val="center"/>
          </w:tcPr>
          <w:p w14:paraId="219C2E22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Millipore</w:t>
            </w:r>
          </w:p>
        </w:tc>
        <w:tc>
          <w:tcPr>
            <w:tcW w:w="1440" w:type="dxa"/>
            <w:vAlign w:val="center"/>
          </w:tcPr>
          <w:p w14:paraId="7FA29C33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IPVH00010</w:t>
            </w:r>
          </w:p>
        </w:tc>
        <w:tc>
          <w:tcPr>
            <w:tcW w:w="4777" w:type="dxa"/>
            <w:vAlign w:val="center"/>
          </w:tcPr>
          <w:p w14:paraId="1C4F462B" w14:textId="77777777" w:rsidR="00416CC9" w:rsidRPr="000D7790" w:rsidRDefault="007221CD" w:rsidP="000D7790">
            <w:pPr>
              <w:rPr>
                <w:rFonts w:ascii="Arial" w:hAnsi="Arial" w:cs="Arial"/>
                <w:sz w:val="20"/>
                <w:szCs w:val="20"/>
              </w:rPr>
            </w:pPr>
            <w:hyperlink r:id="rId8" w:history="1">
              <w:r w:rsidR="00416CC9" w:rsidRPr="000D7790">
                <w:rPr>
                  <w:rStyle w:val="Hyperlink"/>
                  <w:rFonts w:ascii="Arial" w:hAnsi="Arial" w:cs="Arial"/>
                  <w:sz w:val="20"/>
                  <w:szCs w:val="20"/>
                </w:rPr>
                <w:t>https://www.merckmillipore.com/CH/de/product/Immobilon-P-PVDF-Membrane,MM_NF-IPVH00010</w:t>
              </w:r>
            </w:hyperlink>
          </w:p>
        </w:tc>
      </w:tr>
      <w:tr w:rsidR="00416CC9" w:rsidRPr="00040B28" w14:paraId="09021A63" w14:textId="77777777" w:rsidTr="000D7790">
        <w:tc>
          <w:tcPr>
            <w:tcW w:w="2010" w:type="dxa"/>
            <w:vAlign w:val="center"/>
          </w:tcPr>
          <w:p w14:paraId="44776BDB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7790">
              <w:rPr>
                <w:rFonts w:ascii="Arial" w:hAnsi="Arial" w:cs="Arial"/>
                <w:sz w:val="20"/>
                <w:szCs w:val="20"/>
              </w:rPr>
              <w:t>EnVision</w:t>
            </w:r>
            <w:proofErr w:type="spellEnd"/>
            <w:r w:rsidRPr="000D7790">
              <w:rPr>
                <w:rFonts w:ascii="Arial" w:hAnsi="Arial" w:cs="Arial"/>
                <w:sz w:val="20"/>
                <w:szCs w:val="20"/>
              </w:rPr>
              <w:t>®</w:t>
            </w:r>
          </w:p>
          <w:p w14:paraId="34718E72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+ Dual Link System-HRP (DAB+)</w:t>
            </w:r>
          </w:p>
        </w:tc>
        <w:tc>
          <w:tcPr>
            <w:tcW w:w="2478" w:type="dxa"/>
            <w:vAlign w:val="center"/>
          </w:tcPr>
          <w:p w14:paraId="037275BF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DAKO (now Agilent)</w:t>
            </w:r>
          </w:p>
        </w:tc>
        <w:tc>
          <w:tcPr>
            <w:tcW w:w="1440" w:type="dxa"/>
            <w:vAlign w:val="center"/>
          </w:tcPr>
          <w:p w14:paraId="591BDB0E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K4065</w:t>
            </w:r>
          </w:p>
        </w:tc>
        <w:tc>
          <w:tcPr>
            <w:tcW w:w="4777" w:type="dxa"/>
            <w:vAlign w:val="center"/>
          </w:tcPr>
          <w:p w14:paraId="1CAF8A8B" w14:textId="77777777" w:rsidR="00416CC9" w:rsidRPr="000D7790" w:rsidRDefault="007221CD" w:rsidP="000D7790">
            <w:pPr>
              <w:rPr>
                <w:rFonts w:ascii="Arial" w:hAnsi="Arial" w:cs="Arial"/>
                <w:sz w:val="20"/>
                <w:szCs w:val="20"/>
              </w:rPr>
            </w:pPr>
            <w:hyperlink r:id="rId9" w:history="1">
              <w:r w:rsidR="00416CC9" w:rsidRPr="000D7790">
                <w:rPr>
                  <w:rStyle w:val="Hyperlink"/>
                  <w:rFonts w:ascii="Arial" w:hAnsi="Arial" w:cs="Arial"/>
                  <w:sz w:val="20"/>
                  <w:szCs w:val="20"/>
                </w:rPr>
                <w:t>https://www.agilent.com/cs/library/packageinsert/public/PD04048EFG_01.pdf</w:t>
              </w:r>
            </w:hyperlink>
          </w:p>
          <w:p w14:paraId="1562C3E6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16CC9" w:rsidRPr="00040B28" w14:paraId="5E2BAD39" w14:textId="77777777" w:rsidTr="000D7790">
        <w:tc>
          <w:tcPr>
            <w:tcW w:w="2010" w:type="dxa"/>
            <w:vAlign w:val="center"/>
          </w:tcPr>
          <w:p w14:paraId="30BAF48C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Antifade Mounting Medium with DAPI</w:t>
            </w:r>
          </w:p>
        </w:tc>
        <w:tc>
          <w:tcPr>
            <w:tcW w:w="2478" w:type="dxa"/>
            <w:vAlign w:val="center"/>
          </w:tcPr>
          <w:p w14:paraId="0F447BA0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7790">
              <w:rPr>
                <w:rFonts w:ascii="Arial" w:hAnsi="Arial" w:cs="Arial"/>
                <w:sz w:val="20"/>
                <w:szCs w:val="20"/>
              </w:rPr>
              <w:t>Vectashield</w:t>
            </w:r>
            <w:proofErr w:type="spellEnd"/>
            <w:r w:rsidRPr="000D7790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440" w:type="dxa"/>
            <w:vAlign w:val="center"/>
          </w:tcPr>
          <w:p w14:paraId="514757A8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H-1200</w:t>
            </w:r>
          </w:p>
        </w:tc>
        <w:tc>
          <w:tcPr>
            <w:tcW w:w="4777" w:type="dxa"/>
            <w:vAlign w:val="center"/>
          </w:tcPr>
          <w:p w14:paraId="38FA9A27" w14:textId="77777777" w:rsidR="00416CC9" w:rsidRPr="000D7790" w:rsidRDefault="007221CD" w:rsidP="000D7790">
            <w:pPr>
              <w:rPr>
                <w:rFonts w:ascii="Arial" w:hAnsi="Arial" w:cs="Arial"/>
                <w:sz w:val="20"/>
                <w:szCs w:val="20"/>
              </w:rPr>
            </w:pPr>
            <w:hyperlink r:id="rId10" w:history="1">
              <w:r w:rsidR="00416CC9" w:rsidRPr="000D7790">
                <w:rPr>
                  <w:rStyle w:val="Hyperlink"/>
                  <w:rFonts w:ascii="Arial" w:hAnsi="Arial" w:cs="Arial"/>
                  <w:sz w:val="20"/>
                  <w:szCs w:val="20"/>
                </w:rPr>
                <w:t>https://vectorlabs.com/products/mounting/vectashield-with-dapi</w:t>
              </w:r>
            </w:hyperlink>
          </w:p>
          <w:p w14:paraId="00F8A702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16CC9" w:rsidRPr="00040B28" w14:paraId="4A40A1A4" w14:textId="77777777" w:rsidTr="000D7790">
        <w:tc>
          <w:tcPr>
            <w:tcW w:w="2010" w:type="dxa"/>
            <w:vAlign w:val="center"/>
          </w:tcPr>
          <w:p w14:paraId="4CA15812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Pierce reversible protein Stain Kit for PDGF membranes</w:t>
            </w:r>
          </w:p>
        </w:tc>
        <w:tc>
          <w:tcPr>
            <w:tcW w:w="2478" w:type="dxa"/>
            <w:vAlign w:val="center"/>
          </w:tcPr>
          <w:p w14:paraId="64BC9336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7790">
              <w:rPr>
                <w:rFonts w:ascii="Arial" w:hAnsi="Arial" w:cs="Arial"/>
                <w:sz w:val="20"/>
                <w:szCs w:val="20"/>
              </w:rPr>
              <w:t>Thermo</w:t>
            </w:r>
            <w:proofErr w:type="spellEnd"/>
            <w:r w:rsidRPr="000D7790">
              <w:rPr>
                <w:rFonts w:ascii="Arial" w:hAnsi="Arial" w:cs="Arial"/>
                <w:sz w:val="20"/>
                <w:szCs w:val="20"/>
              </w:rPr>
              <w:t xml:space="preserve"> Fisher Scientific </w:t>
            </w:r>
          </w:p>
        </w:tc>
        <w:tc>
          <w:tcPr>
            <w:tcW w:w="1440" w:type="dxa"/>
            <w:vAlign w:val="center"/>
          </w:tcPr>
          <w:p w14:paraId="3168754E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24585</w:t>
            </w:r>
          </w:p>
        </w:tc>
        <w:tc>
          <w:tcPr>
            <w:tcW w:w="4777" w:type="dxa"/>
            <w:vAlign w:val="center"/>
          </w:tcPr>
          <w:p w14:paraId="0F690063" w14:textId="77777777" w:rsidR="00416CC9" w:rsidRPr="000D7790" w:rsidRDefault="007221CD" w:rsidP="000D7790">
            <w:pPr>
              <w:rPr>
                <w:rFonts w:ascii="Arial" w:hAnsi="Arial" w:cs="Arial"/>
                <w:sz w:val="20"/>
                <w:szCs w:val="20"/>
              </w:rPr>
            </w:pPr>
            <w:hyperlink r:id="rId11" w:anchor="/24585" w:history="1">
              <w:r w:rsidR="00416CC9" w:rsidRPr="000D7790">
                <w:rPr>
                  <w:rStyle w:val="Hyperlink"/>
                  <w:rFonts w:ascii="Arial" w:hAnsi="Arial" w:cs="Arial"/>
                  <w:sz w:val="20"/>
                  <w:szCs w:val="20"/>
                </w:rPr>
                <w:t>https://www.thermofisher.com/order/catalog/product/24585#/24585</w:t>
              </w:r>
            </w:hyperlink>
          </w:p>
        </w:tc>
      </w:tr>
      <w:tr w:rsidR="00416CC9" w:rsidRPr="00040B28" w14:paraId="2B1C9021" w14:textId="77777777" w:rsidTr="000D7790">
        <w:tc>
          <w:tcPr>
            <w:tcW w:w="2010" w:type="dxa"/>
            <w:vAlign w:val="center"/>
          </w:tcPr>
          <w:p w14:paraId="776173C8" w14:textId="53D71FFD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78" w:type="dxa"/>
            <w:vAlign w:val="center"/>
          </w:tcPr>
          <w:p w14:paraId="52B9C70D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40" w:type="dxa"/>
            <w:vAlign w:val="center"/>
          </w:tcPr>
          <w:p w14:paraId="3C161ADC" w14:textId="0242B2EF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77" w:type="dxa"/>
            <w:vAlign w:val="center"/>
          </w:tcPr>
          <w:p w14:paraId="37113B4B" w14:textId="41B971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16CC9" w:rsidRPr="00040B28" w14:paraId="598FFB6A" w14:textId="77777777" w:rsidTr="000D7790">
        <w:tc>
          <w:tcPr>
            <w:tcW w:w="2010" w:type="dxa"/>
            <w:vAlign w:val="center"/>
          </w:tcPr>
          <w:p w14:paraId="01D1FA57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 xml:space="preserve">RPMI-1640 </w:t>
            </w:r>
            <w:proofErr w:type="spellStart"/>
            <w:r w:rsidRPr="000D7790">
              <w:rPr>
                <w:rFonts w:ascii="Arial" w:hAnsi="Arial" w:cs="Arial"/>
                <w:sz w:val="20"/>
                <w:szCs w:val="20"/>
              </w:rPr>
              <w:t>Glutamax</w:t>
            </w:r>
            <w:proofErr w:type="spellEnd"/>
            <w:r w:rsidRPr="000D7790">
              <w:rPr>
                <w:rFonts w:ascii="Arial" w:hAnsi="Arial" w:cs="Arial"/>
                <w:sz w:val="20"/>
                <w:szCs w:val="20"/>
              </w:rPr>
              <w:t xml:space="preserve"> I</w:t>
            </w:r>
          </w:p>
        </w:tc>
        <w:tc>
          <w:tcPr>
            <w:tcW w:w="2478" w:type="dxa"/>
            <w:vAlign w:val="center"/>
          </w:tcPr>
          <w:p w14:paraId="6F7D7F7E" w14:textId="77777777" w:rsidR="00416CC9" w:rsidRPr="000D7790" w:rsidRDefault="00416CC9" w:rsidP="000D7790">
            <w:pPr>
              <w:rPr>
                <w:rFonts w:ascii="Arial" w:hAnsi="Arial" w:cs="Arial"/>
                <w:color w:val="333333"/>
                <w:sz w:val="20"/>
                <w:szCs w:val="20"/>
                <w:shd w:val="clear" w:color="auto" w:fill="FFFFFF"/>
              </w:rPr>
            </w:pPr>
            <w:r w:rsidRPr="000D7790">
              <w:rPr>
                <w:rFonts w:ascii="Arial" w:hAnsi="Arial" w:cs="Arial"/>
                <w:color w:val="333333"/>
                <w:sz w:val="20"/>
                <w:szCs w:val="20"/>
                <w:shd w:val="clear" w:color="auto" w:fill="FFFFFF"/>
              </w:rPr>
              <w:t>Gibco</w:t>
            </w:r>
          </w:p>
          <w:p w14:paraId="3C910534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40" w:type="dxa"/>
            <w:vAlign w:val="center"/>
          </w:tcPr>
          <w:p w14:paraId="2281732F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color w:val="333333"/>
                <w:sz w:val="20"/>
                <w:szCs w:val="20"/>
                <w:shd w:val="clear" w:color="auto" w:fill="FFFFFF"/>
              </w:rPr>
              <w:t>61870-010</w:t>
            </w:r>
          </w:p>
        </w:tc>
        <w:tc>
          <w:tcPr>
            <w:tcW w:w="4777" w:type="dxa"/>
            <w:vAlign w:val="center"/>
          </w:tcPr>
          <w:p w14:paraId="5B2C9D00" w14:textId="77777777" w:rsidR="00416CC9" w:rsidRPr="000D7790" w:rsidRDefault="007221CD" w:rsidP="000D7790">
            <w:pPr>
              <w:rPr>
                <w:rFonts w:ascii="Arial" w:hAnsi="Arial" w:cs="Arial"/>
                <w:sz w:val="20"/>
                <w:szCs w:val="20"/>
              </w:rPr>
            </w:pPr>
            <w:hyperlink r:id="rId12" w:history="1">
              <w:r w:rsidR="00416CC9" w:rsidRPr="000D7790">
                <w:rPr>
                  <w:rStyle w:val="Hyperlink"/>
                  <w:rFonts w:ascii="Arial" w:hAnsi="Arial" w:cs="Arial"/>
                  <w:sz w:val="20"/>
                  <w:szCs w:val="20"/>
                </w:rPr>
                <w:t>https://www.thermofisher.com/RPMI</w:t>
              </w:r>
            </w:hyperlink>
          </w:p>
        </w:tc>
      </w:tr>
      <w:tr w:rsidR="00416CC9" w:rsidRPr="00040B28" w14:paraId="7A4E935B" w14:textId="77777777" w:rsidTr="000D7790">
        <w:tc>
          <w:tcPr>
            <w:tcW w:w="2010" w:type="dxa"/>
            <w:vAlign w:val="center"/>
          </w:tcPr>
          <w:p w14:paraId="03ACF95D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7790">
              <w:rPr>
                <w:rFonts w:ascii="Arial" w:hAnsi="Arial" w:cs="Arial"/>
                <w:sz w:val="20"/>
                <w:szCs w:val="20"/>
                <w:lang w:val="de-CH"/>
              </w:rPr>
              <w:t>Gelatin</w:t>
            </w:r>
            <w:proofErr w:type="spellEnd"/>
            <w:r w:rsidRPr="000D7790">
              <w:rPr>
                <w:rFonts w:ascii="Arial" w:hAnsi="Arial" w:cs="Arial"/>
                <w:sz w:val="20"/>
                <w:szCs w:val="20"/>
                <w:lang w:val="de-CH"/>
              </w:rPr>
              <w:t xml:space="preserve"> type B </w:t>
            </w:r>
          </w:p>
        </w:tc>
        <w:tc>
          <w:tcPr>
            <w:tcW w:w="2478" w:type="dxa"/>
            <w:vAlign w:val="center"/>
          </w:tcPr>
          <w:p w14:paraId="1DE70ED3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  <w:lang w:val="de-CH"/>
              </w:rPr>
              <w:t xml:space="preserve">Sigma-Aldrich </w:t>
            </w:r>
          </w:p>
        </w:tc>
        <w:tc>
          <w:tcPr>
            <w:tcW w:w="1440" w:type="dxa"/>
            <w:vAlign w:val="center"/>
          </w:tcPr>
          <w:p w14:paraId="4430644F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  <w:lang w:val="de-CH"/>
              </w:rPr>
              <w:t>G9391</w:t>
            </w:r>
          </w:p>
        </w:tc>
        <w:tc>
          <w:tcPr>
            <w:tcW w:w="4777" w:type="dxa"/>
            <w:vAlign w:val="center"/>
          </w:tcPr>
          <w:p w14:paraId="0F84F242" w14:textId="77777777" w:rsidR="00416CC9" w:rsidRPr="000D7790" w:rsidRDefault="007221CD" w:rsidP="000D7790">
            <w:pPr>
              <w:rPr>
                <w:rFonts w:ascii="Arial" w:hAnsi="Arial" w:cs="Arial"/>
                <w:sz w:val="20"/>
                <w:szCs w:val="20"/>
              </w:rPr>
            </w:pPr>
            <w:hyperlink r:id="rId13" w:history="1">
              <w:r w:rsidR="00416CC9" w:rsidRPr="000D7790">
                <w:rPr>
                  <w:rStyle w:val="Hyperlink"/>
                  <w:rFonts w:ascii="Arial" w:hAnsi="Arial" w:cs="Arial"/>
                  <w:sz w:val="20"/>
                  <w:szCs w:val="20"/>
                  <w:lang w:val="de-CH"/>
                </w:rPr>
                <w:t>G9391 Sigma</w:t>
              </w:r>
            </w:hyperlink>
          </w:p>
        </w:tc>
      </w:tr>
      <w:tr w:rsidR="00416CC9" w:rsidRPr="00040B28" w14:paraId="4AB7C43D" w14:textId="77777777" w:rsidTr="000D7790">
        <w:tc>
          <w:tcPr>
            <w:tcW w:w="2010" w:type="dxa"/>
            <w:vAlign w:val="center"/>
          </w:tcPr>
          <w:p w14:paraId="337811E8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  <w:lang w:val="de-CH"/>
              </w:rPr>
            </w:pPr>
            <w:proofErr w:type="spellStart"/>
            <w:r w:rsidRPr="000D7790">
              <w:rPr>
                <w:rFonts w:ascii="Arial" w:hAnsi="Arial" w:cs="Arial"/>
                <w:sz w:val="20"/>
                <w:szCs w:val="20"/>
              </w:rPr>
              <w:t>Tripure</w:t>
            </w:r>
            <w:proofErr w:type="spellEnd"/>
          </w:p>
        </w:tc>
        <w:tc>
          <w:tcPr>
            <w:tcW w:w="2478" w:type="dxa"/>
            <w:vAlign w:val="center"/>
          </w:tcPr>
          <w:p w14:paraId="2053B0E6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  <w:lang w:val="de-CH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 xml:space="preserve">Roche </w:t>
            </w:r>
          </w:p>
        </w:tc>
        <w:tc>
          <w:tcPr>
            <w:tcW w:w="1440" w:type="dxa"/>
            <w:vAlign w:val="center"/>
          </w:tcPr>
          <w:p w14:paraId="45B62333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  <w:lang w:val="de-CH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11667157001</w:t>
            </w:r>
          </w:p>
        </w:tc>
        <w:tc>
          <w:tcPr>
            <w:tcW w:w="4777" w:type="dxa"/>
            <w:vAlign w:val="center"/>
          </w:tcPr>
          <w:p w14:paraId="7771257A" w14:textId="77777777" w:rsidR="00416CC9" w:rsidRPr="000D7790" w:rsidRDefault="007221CD" w:rsidP="000D7790">
            <w:pPr>
              <w:rPr>
                <w:rFonts w:ascii="Arial" w:hAnsi="Arial" w:cs="Arial"/>
                <w:sz w:val="20"/>
                <w:szCs w:val="20"/>
              </w:rPr>
            </w:pPr>
            <w:hyperlink r:id="rId14" w:history="1">
              <w:proofErr w:type="spellStart"/>
              <w:r w:rsidR="00416CC9" w:rsidRPr="000D7790">
                <w:rPr>
                  <w:rStyle w:val="Hyperlink"/>
                  <w:rFonts w:ascii="Arial" w:hAnsi="Arial" w:cs="Arial"/>
                  <w:sz w:val="20"/>
                  <w:szCs w:val="20"/>
                </w:rPr>
                <w:t>Roche_tripure</w:t>
              </w:r>
              <w:proofErr w:type="spellEnd"/>
            </w:hyperlink>
          </w:p>
        </w:tc>
      </w:tr>
      <w:tr w:rsidR="00416CC9" w:rsidRPr="00040B28" w14:paraId="13262C6C" w14:textId="77777777" w:rsidTr="000D7790">
        <w:tc>
          <w:tcPr>
            <w:tcW w:w="2010" w:type="dxa"/>
            <w:vAlign w:val="center"/>
          </w:tcPr>
          <w:p w14:paraId="06F02903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eastAsia="Times New Roman" w:hAnsi="Arial" w:cs="Arial"/>
                <w:sz w:val="20"/>
                <w:szCs w:val="20"/>
              </w:rPr>
              <w:t>DAz-2</w:t>
            </w:r>
          </w:p>
        </w:tc>
        <w:tc>
          <w:tcPr>
            <w:tcW w:w="2478" w:type="dxa"/>
            <w:vAlign w:val="center"/>
          </w:tcPr>
          <w:p w14:paraId="46620B31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eastAsia="Times New Roman" w:hAnsi="Arial" w:cs="Arial"/>
                <w:sz w:val="20"/>
                <w:szCs w:val="20"/>
              </w:rPr>
              <w:t xml:space="preserve">Cayman Chemicals </w:t>
            </w:r>
          </w:p>
        </w:tc>
        <w:tc>
          <w:tcPr>
            <w:tcW w:w="1440" w:type="dxa"/>
            <w:vAlign w:val="center"/>
          </w:tcPr>
          <w:p w14:paraId="3A542BFF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eastAsia="Times New Roman" w:hAnsi="Arial" w:cs="Arial"/>
                <w:sz w:val="20"/>
                <w:szCs w:val="20"/>
              </w:rPr>
              <w:t>13382</w:t>
            </w:r>
          </w:p>
        </w:tc>
        <w:tc>
          <w:tcPr>
            <w:tcW w:w="4777" w:type="dxa"/>
            <w:vAlign w:val="center"/>
          </w:tcPr>
          <w:p w14:paraId="4A289D45" w14:textId="77777777" w:rsidR="00416CC9" w:rsidRPr="000D7790" w:rsidRDefault="007221CD" w:rsidP="000D7790">
            <w:pPr>
              <w:rPr>
                <w:rFonts w:ascii="Arial" w:hAnsi="Arial" w:cs="Arial"/>
                <w:sz w:val="20"/>
                <w:szCs w:val="20"/>
              </w:rPr>
            </w:pPr>
            <w:hyperlink r:id="rId15" w:history="1">
              <w:r w:rsidR="00416CC9" w:rsidRPr="000D7790">
                <w:rPr>
                  <w:rStyle w:val="Hyperlink"/>
                  <w:rFonts w:ascii="Arial" w:eastAsia="Times New Roman" w:hAnsi="Arial" w:cs="Arial"/>
                  <w:sz w:val="20"/>
                  <w:szCs w:val="20"/>
                </w:rPr>
                <w:t>www.caymanchem.com/product/13382</w:t>
              </w:r>
            </w:hyperlink>
          </w:p>
        </w:tc>
      </w:tr>
      <w:tr w:rsidR="00416CC9" w:rsidRPr="00040B28" w14:paraId="060EE5A1" w14:textId="77777777" w:rsidTr="000D7790">
        <w:trPr>
          <w:trHeight w:val="221"/>
        </w:trPr>
        <w:tc>
          <w:tcPr>
            <w:tcW w:w="2010" w:type="dxa"/>
            <w:vAlign w:val="center"/>
          </w:tcPr>
          <w:p w14:paraId="3A82E23B" w14:textId="77777777" w:rsidR="00416CC9" w:rsidRPr="000D7790" w:rsidRDefault="00416CC9" w:rsidP="000D7790">
            <w:pPr>
              <w:widowControl w:val="0"/>
              <w:autoSpaceDE w:val="0"/>
              <w:autoSpaceDN w:val="0"/>
              <w:spacing w:before="21"/>
              <w:rPr>
                <w:rFonts w:ascii="Arial" w:eastAsia="Times New Roman" w:hAnsi="Arial" w:cs="Arial"/>
                <w:sz w:val="20"/>
                <w:szCs w:val="20"/>
              </w:rPr>
            </w:pPr>
            <w:r w:rsidRPr="000D7790">
              <w:rPr>
                <w:rFonts w:ascii="Arial" w:eastAsia="Times New Roman" w:hAnsi="Arial" w:cs="Arial"/>
                <w:sz w:val="20"/>
                <w:szCs w:val="20"/>
              </w:rPr>
              <w:t>Cyanine 5.5 alkyne</w:t>
            </w:r>
          </w:p>
        </w:tc>
        <w:tc>
          <w:tcPr>
            <w:tcW w:w="2478" w:type="dxa"/>
            <w:vAlign w:val="center"/>
          </w:tcPr>
          <w:p w14:paraId="4A2DD7B6" w14:textId="77777777" w:rsidR="00416CC9" w:rsidRPr="000D7790" w:rsidRDefault="00416CC9" w:rsidP="000D7790">
            <w:pPr>
              <w:widowControl w:val="0"/>
              <w:autoSpaceDE w:val="0"/>
              <w:autoSpaceDN w:val="0"/>
              <w:spacing w:before="21"/>
              <w:rPr>
                <w:rFonts w:ascii="Arial" w:eastAsia="Times New Roman" w:hAnsi="Arial" w:cs="Arial"/>
                <w:sz w:val="20"/>
                <w:szCs w:val="20"/>
              </w:rPr>
            </w:pPr>
            <w:proofErr w:type="spellStart"/>
            <w:r w:rsidRPr="000D7790">
              <w:rPr>
                <w:rFonts w:ascii="Arial" w:eastAsia="Times New Roman" w:hAnsi="Arial" w:cs="Arial"/>
                <w:sz w:val="20"/>
                <w:szCs w:val="20"/>
              </w:rPr>
              <w:t>Lumiprobe</w:t>
            </w:r>
            <w:proofErr w:type="spellEnd"/>
            <w:r w:rsidRPr="000D7790">
              <w:rPr>
                <w:rFonts w:ascii="Arial" w:eastAsia="Times New Roman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440" w:type="dxa"/>
            <w:vAlign w:val="center"/>
          </w:tcPr>
          <w:p w14:paraId="5BB938A2" w14:textId="77777777" w:rsidR="00416CC9" w:rsidRPr="000D7790" w:rsidRDefault="00416CC9" w:rsidP="000D7790">
            <w:pPr>
              <w:widowControl w:val="0"/>
              <w:autoSpaceDE w:val="0"/>
              <w:autoSpaceDN w:val="0"/>
              <w:spacing w:before="21"/>
              <w:rPr>
                <w:rFonts w:ascii="Arial" w:eastAsia="Times New Roman" w:hAnsi="Arial" w:cs="Arial"/>
                <w:sz w:val="20"/>
                <w:szCs w:val="20"/>
              </w:rPr>
            </w:pPr>
            <w:r w:rsidRPr="000D7790">
              <w:rPr>
                <w:rFonts w:ascii="Arial" w:eastAsia="Times New Roman" w:hAnsi="Arial" w:cs="Arial"/>
                <w:sz w:val="20"/>
                <w:szCs w:val="20"/>
              </w:rPr>
              <w:t>C70B0</w:t>
            </w:r>
          </w:p>
        </w:tc>
        <w:tc>
          <w:tcPr>
            <w:tcW w:w="4777" w:type="dxa"/>
            <w:vAlign w:val="center"/>
          </w:tcPr>
          <w:p w14:paraId="6BBE7EAF" w14:textId="77777777" w:rsidR="00416CC9" w:rsidRPr="000D7790" w:rsidRDefault="00416CC9" w:rsidP="000D7790">
            <w:pPr>
              <w:widowControl w:val="0"/>
              <w:autoSpaceDE w:val="0"/>
              <w:autoSpaceDN w:val="0"/>
              <w:spacing w:before="21"/>
              <w:rPr>
                <w:rFonts w:ascii="Arial" w:eastAsia="Times New Roman" w:hAnsi="Arial" w:cs="Arial"/>
                <w:sz w:val="20"/>
                <w:szCs w:val="20"/>
              </w:rPr>
            </w:pPr>
            <w:r w:rsidRPr="000D7790">
              <w:rPr>
                <w:rFonts w:ascii="Arial" w:eastAsia="Times New Roman" w:hAnsi="Arial" w:cs="Arial"/>
                <w:sz w:val="20"/>
                <w:szCs w:val="20"/>
              </w:rPr>
              <w:t>https://www.lumiprobe.com/p/cy55-alkyne</w:t>
            </w:r>
          </w:p>
        </w:tc>
      </w:tr>
      <w:tr w:rsidR="00416CC9" w:rsidRPr="00040B28" w14:paraId="372F5CA0" w14:textId="77777777" w:rsidTr="000D7790">
        <w:trPr>
          <w:trHeight w:val="221"/>
        </w:trPr>
        <w:tc>
          <w:tcPr>
            <w:tcW w:w="2010" w:type="dxa"/>
            <w:vAlign w:val="center"/>
          </w:tcPr>
          <w:p w14:paraId="048C1441" w14:textId="77777777" w:rsidR="00416CC9" w:rsidRPr="000D7790" w:rsidRDefault="00416CC9" w:rsidP="000D7790">
            <w:pPr>
              <w:widowControl w:val="0"/>
              <w:autoSpaceDE w:val="0"/>
              <w:autoSpaceDN w:val="0"/>
              <w:spacing w:before="21"/>
              <w:rPr>
                <w:rFonts w:ascii="Arial" w:eastAsia="Times New Roman" w:hAnsi="Arial" w:cs="Arial"/>
                <w:sz w:val="20"/>
                <w:szCs w:val="20"/>
              </w:rPr>
            </w:pPr>
            <w:r w:rsidRPr="000D7790">
              <w:rPr>
                <w:rFonts w:ascii="Arial" w:eastAsia="Times New Roman" w:hAnsi="Arial" w:cs="Arial"/>
                <w:sz w:val="20"/>
                <w:szCs w:val="20"/>
              </w:rPr>
              <w:t>4-Chloro-7-Nitrobenzofurazan</w:t>
            </w:r>
          </w:p>
        </w:tc>
        <w:tc>
          <w:tcPr>
            <w:tcW w:w="2478" w:type="dxa"/>
            <w:vAlign w:val="center"/>
          </w:tcPr>
          <w:p w14:paraId="0CF1AF06" w14:textId="23A8797E" w:rsidR="00416CC9" w:rsidRPr="000D7790" w:rsidRDefault="00416CC9" w:rsidP="000D7790">
            <w:pPr>
              <w:widowControl w:val="0"/>
              <w:autoSpaceDE w:val="0"/>
              <w:autoSpaceDN w:val="0"/>
              <w:spacing w:before="21"/>
              <w:rPr>
                <w:rFonts w:ascii="Arial" w:eastAsia="Times New Roman" w:hAnsi="Arial" w:cs="Arial"/>
                <w:sz w:val="20"/>
                <w:szCs w:val="20"/>
              </w:rPr>
            </w:pPr>
            <w:r w:rsidRPr="000D7790">
              <w:rPr>
                <w:rFonts w:ascii="Arial" w:eastAsia="Times New Roman" w:hAnsi="Arial" w:cs="Arial"/>
                <w:sz w:val="20"/>
                <w:szCs w:val="20"/>
              </w:rPr>
              <w:t>Sigma</w:t>
            </w:r>
            <w:r w:rsidR="0093488D">
              <w:rPr>
                <w:rFonts w:ascii="Arial" w:eastAsia="Times New Roman" w:hAnsi="Arial" w:cs="Arial"/>
                <w:sz w:val="20"/>
                <w:szCs w:val="20"/>
              </w:rPr>
              <w:t>-</w:t>
            </w:r>
            <w:r w:rsidRPr="000D7790">
              <w:rPr>
                <w:rFonts w:ascii="Arial" w:eastAsia="Times New Roman" w:hAnsi="Arial" w:cs="Arial"/>
                <w:sz w:val="20"/>
                <w:szCs w:val="20"/>
              </w:rPr>
              <w:t xml:space="preserve">Aldrich </w:t>
            </w:r>
          </w:p>
        </w:tc>
        <w:tc>
          <w:tcPr>
            <w:tcW w:w="1440" w:type="dxa"/>
            <w:vAlign w:val="center"/>
          </w:tcPr>
          <w:p w14:paraId="2ED42F81" w14:textId="77777777" w:rsidR="00416CC9" w:rsidRPr="000D7790" w:rsidRDefault="00416CC9" w:rsidP="000D7790">
            <w:pPr>
              <w:widowControl w:val="0"/>
              <w:autoSpaceDE w:val="0"/>
              <w:autoSpaceDN w:val="0"/>
              <w:spacing w:before="21"/>
              <w:rPr>
                <w:rFonts w:ascii="Arial" w:eastAsia="Times New Roman" w:hAnsi="Arial" w:cs="Arial"/>
                <w:sz w:val="20"/>
                <w:szCs w:val="20"/>
              </w:rPr>
            </w:pPr>
            <w:r w:rsidRPr="000D7790">
              <w:rPr>
                <w:rFonts w:ascii="Arial" w:eastAsia="Times New Roman" w:hAnsi="Arial" w:cs="Arial"/>
                <w:sz w:val="20"/>
                <w:szCs w:val="20"/>
              </w:rPr>
              <w:t>163260</w:t>
            </w:r>
          </w:p>
        </w:tc>
        <w:tc>
          <w:tcPr>
            <w:tcW w:w="4777" w:type="dxa"/>
            <w:vAlign w:val="center"/>
          </w:tcPr>
          <w:p w14:paraId="1D2F35CB" w14:textId="77777777" w:rsidR="00416CC9" w:rsidRPr="000D7790" w:rsidRDefault="007221CD" w:rsidP="000D7790">
            <w:pPr>
              <w:widowControl w:val="0"/>
              <w:autoSpaceDE w:val="0"/>
              <w:autoSpaceDN w:val="0"/>
              <w:spacing w:before="21"/>
              <w:rPr>
                <w:rFonts w:ascii="Arial" w:hAnsi="Arial" w:cs="Arial"/>
                <w:sz w:val="20"/>
                <w:szCs w:val="20"/>
              </w:rPr>
            </w:pPr>
            <w:hyperlink r:id="rId16" w:history="1">
              <w:r w:rsidR="00416CC9" w:rsidRPr="000D7790">
                <w:rPr>
                  <w:rStyle w:val="Hyperlink"/>
                  <w:rFonts w:ascii="Arial" w:eastAsia="Times New Roman" w:hAnsi="Arial" w:cs="Arial"/>
                  <w:sz w:val="20"/>
                  <w:szCs w:val="20"/>
                </w:rPr>
                <w:t>https://www.sigmaaldrich.com/catalog/product/aldrich/163260?lang=fr&amp;region=CH</w:t>
              </w:r>
            </w:hyperlink>
          </w:p>
        </w:tc>
      </w:tr>
      <w:tr w:rsidR="00416CC9" w:rsidRPr="00040B28" w14:paraId="0B735A45" w14:textId="77777777" w:rsidTr="000D7790">
        <w:trPr>
          <w:trHeight w:val="221"/>
        </w:trPr>
        <w:tc>
          <w:tcPr>
            <w:tcW w:w="2010" w:type="dxa"/>
            <w:vAlign w:val="center"/>
          </w:tcPr>
          <w:p w14:paraId="2F014296" w14:textId="77777777" w:rsidR="00416CC9" w:rsidRPr="000D7790" w:rsidRDefault="00416CC9" w:rsidP="000D7790">
            <w:pPr>
              <w:widowControl w:val="0"/>
              <w:autoSpaceDE w:val="0"/>
              <w:autoSpaceDN w:val="0"/>
              <w:spacing w:before="21"/>
              <w:rPr>
                <w:rFonts w:ascii="Arial" w:eastAsia="Times New Roman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SF</w:t>
            </w:r>
            <w:r w:rsidRPr="000D7790">
              <w:rPr>
                <w:rFonts w:ascii="Arial" w:hAnsi="Arial" w:cs="Arial"/>
                <w:sz w:val="20"/>
                <w:szCs w:val="20"/>
                <w:vertAlign w:val="subscript"/>
              </w:rPr>
              <w:t>7</w:t>
            </w:r>
            <w:r w:rsidRPr="000D7790">
              <w:rPr>
                <w:rFonts w:ascii="Arial" w:hAnsi="Arial" w:cs="Arial"/>
                <w:sz w:val="20"/>
                <w:szCs w:val="20"/>
              </w:rPr>
              <w:t>-AM fluorescent probe</w:t>
            </w:r>
          </w:p>
        </w:tc>
        <w:tc>
          <w:tcPr>
            <w:tcW w:w="2478" w:type="dxa"/>
            <w:vAlign w:val="center"/>
          </w:tcPr>
          <w:p w14:paraId="5E6453E0" w14:textId="77777777" w:rsidR="00416CC9" w:rsidRPr="000D7790" w:rsidRDefault="00416CC9" w:rsidP="000D7790">
            <w:pPr>
              <w:widowControl w:val="0"/>
              <w:autoSpaceDE w:val="0"/>
              <w:autoSpaceDN w:val="0"/>
              <w:spacing w:before="21"/>
              <w:rPr>
                <w:rFonts w:ascii="Arial" w:eastAsia="Times New Roman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 xml:space="preserve">Sigma-Aldrich </w:t>
            </w:r>
          </w:p>
        </w:tc>
        <w:tc>
          <w:tcPr>
            <w:tcW w:w="1440" w:type="dxa"/>
            <w:vAlign w:val="center"/>
          </w:tcPr>
          <w:p w14:paraId="49F29AFB" w14:textId="77777777" w:rsidR="00416CC9" w:rsidRPr="000D7790" w:rsidRDefault="00416CC9" w:rsidP="000D7790">
            <w:pPr>
              <w:widowControl w:val="0"/>
              <w:autoSpaceDE w:val="0"/>
              <w:autoSpaceDN w:val="0"/>
              <w:spacing w:before="21"/>
              <w:rPr>
                <w:rFonts w:ascii="Arial" w:eastAsia="Times New Roman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748110</w:t>
            </w:r>
          </w:p>
        </w:tc>
        <w:tc>
          <w:tcPr>
            <w:tcW w:w="4777" w:type="dxa"/>
            <w:vAlign w:val="center"/>
          </w:tcPr>
          <w:p w14:paraId="7B306A85" w14:textId="77777777" w:rsidR="00416CC9" w:rsidRPr="000D7790" w:rsidRDefault="007221CD" w:rsidP="000D7790">
            <w:pPr>
              <w:widowControl w:val="0"/>
              <w:autoSpaceDE w:val="0"/>
              <w:autoSpaceDN w:val="0"/>
              <w:spacing w:before="21"/>
              <w:rPr>
                <w:rFonts w:ascii="Arial" w:hAnsi="Arial" w:cs="Arial"/>
                <w:sz w:val="20"/>
                <w:szCs w:val="20"/>
              </w:rPr>
            </w:pPr>
            <w:hyperlink r:id="rId17" w:history="1">
              <w:r w:rsidR="00416CC9" w:rsidRPr="000D7790">
                <w:rPr>
                  <w:rStyle w:val="Hyperlink"/>
                  <w:rFonts w:ascii="Arial" w:hAnsi="Arial" w:cs="Arial"/>
                  <w:sz w:val="20"/>
                  <w:szCs w:val="20"/>
                </w:rPr>
                <w:t>Sigmaaldrich_748110</w:t>
              </w:r>
            </w:hyperlink>
          </w:p>
        </w:tc>
      </w:tr>
      <w:tr w:rsidR="00416CC9" w:rsidRPr="007221CD" w14:paraId="4D4C493B" w14:textId="77777777" w:rsidTr="000D7790">
        <w:tc>
          <w:tcPr>
            <w:tcW w:w="2010" w:type="dxa"/>
            <w:vAlign w:val="center"/>
          </w:tcPr>
          <w:p w14:paraId="49941724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  <w:lang w:val="de-CH"/>
              </w:rPr>
            </w:pPr>
            <w:proofErr w:type="spellStart"/>
            <w:r w:rsidRPr="000D7790">
              <w:rPr>
                <w:rFonts w:ascii="Arial" w:hAnsi="Arial" w:cs="Arial"/>
                <w:sz w:val="20"/>
                <w:szCs w:val="20"/>
              </w:rPr>
              <w:t>Resorcine</w:t>
            </w:r>
            <w:proofErr w:type="spellEnd"/>
            <w:r w:rsidRPr="000D7790">
              <w:rPr>
                <w:rFonts w:ascii="Arial" w:hAnsi="Arial" w:cs="Arial"/>
                <w:sz w:val="20"/>
                <w:szCs w:val="20"/>
              </w:rPr>
              <w:t xml:space="preserve">-Fuchsine </w:t>
            </w:r>
            <w:proofErr w:type="spellStart"/>
            <w:r w:rsidRPr="000D7790">
              <w:rPr>
                <w:rFonts w:ascii="Arial" w:hAnsi="Arial" w:cs="Arial"/>
                <w:sz w:val="20"/>
                <w:szCs w:val="20"/>
              </w:rPr>
              <w:t>Weigert</w:t>
            </w:r>
            <w:proofErr w:type="spellEnd"/>
          </w:p>
        </w:tc>
        <w:tc>
          <w:tcPr>
            <w:tcW w:w="2478" w:type="dxa"/>
            <w:vAlign w:val="center"/>
          </w:tcPr>
          <w:p w14:paraId="5148A72E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  <w:lang w:val="de-CH"/>
              </w:rPr>
            </w:pPr>
            <w:r w:rsidRPr="000D7790">
              <w:rPr>
                <w:rFonts w:ascii="Arial" w:hAnsi="Arial" w:cs="Arial"/>
                <w:sz w:val="20"/>
                <w:szCs w:val="20"/>
                <w:lang w:val="de-CH"/>
              </w:rPr>
              <w:t xml:space="preserve">Waldeck </w:t>
            </w:r>
          </w:p>
        </w:tc>
        <w:tc>
          <w:tcPr>
            <w:tcW w:w="1440" w:type="dxa"/>
            <w:vAlign w:val="center"/>
          </w:tcPr>
          <w:p w14:paraId="6B426726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  <w:lang w:val="de-CH"/>
              </w:rPr>
            </w:pPr>
            <w:r w:rsidRPr="000D7790">
              <w:rPr>
                <w:rFonts w:ascii="Arial" w:hAnsi="Arial" w:cs="Arial"/>
                <w:sz w:val="20"/>
                <w:szCs w:val="20"/>
                <w:lang w:val="de-CH"/>
              </w:rPr>
              <w:t>2E-030</w:t>
            </w:r>
          </w:p>
        </w:tc>
        <w:tc>
          <w:tcPr>
            <w:tcW w:w="4777" w:type="dxa"/>
            <w:vAlign w:val="center"/>
          </w:tcPr>
          <w:p w14:paraId="6D7C1C08" w14:textId="77777777" w:rsidR="00416CC9" w:rsidRPr="00F57EEB" w:rsidRDefault="007221CD" w:rsidP="000D7790">
            <w:pPr>
              <w:rPr>
                <w:rFonts w:ascii="Arial" w:hAnsi="Arial" w:cs="Arial"/>
                <w:sz w:val="20"/>
                <w:szCs w:val="20"/>
                <w:lang w:val="de-CH"/>
              </w:rPr>
            </w:pPr>
            <w:hyperlink r:id="rId18" w:history="1">
              <w:r w:rsidR="00416CC9" w:rsidRPr="000D7790">
                <w:rPr>
                  <w:rStyle w:val="Hyperlink"/>
                  <w:rFonts w:ascii="Arial" w:hAnsi="Arial" w:cs="Arial"/>
                  <w:sz w:val="20"/>
                  <w:szCs w:val="20"/>
                  <w:lang w:val="de-CH"/>
                </w:rPr>
                <w:t>https://www.reactolab.ch/boutique/chroma/resorcin-fuchsine-weigert-solution-500-ml/</w:t>
              </w:r>
            </w:hyperlink>
          </w:p>
        </w:tc>
      </w:tr>
      <w:tr w:rsidR="00416CC9" w:rsidRPr="005511B5" w14:paraId="395F90EA" w14:textId="77777777" w:rsidTr="000D7790">
        <w:tc>
          <w:tcPr>
            <w:tcW w:w="2010" w:type="dxa"/>
            <w:vAlign w:val="center"/>
          </w:tcPr>
          <w:p w14:paraId="02A22CB0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  <w:lang w:val="de-CH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 xml:space="preserve">Hematoxylin </w:t>
            </w:r>
            <w:proofErr w:type="spellStart"/>
            <w:r w:rsidRPr="000D7790">
              <w:rPr>
                <w:rFonts w:ascii="Arial" w:hAnsi="Arial" w:cs="Arial"/>
                <w:sz w:val="20"/>
                <w:szCs w:val="20"/>
              </w:rPr>
              <w:t>crist</w:t>
            </w:r>
            <w:proofErr w:type="spellEnd"/>
            <w:r w:rsidRPr="000D7790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2478" w:type="dxa"/>
            <w:vAlign w:val="center"/>
          </w:tcPr>
          <w:p w14:paraId="2298FDA8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  <w:lang w:val="de-CH"/>
              </w:rPr>
            </w:pPr>
            <w:r w:rsidRPr="000D7790">
              <w:rPr>
                <w:rFonts w:ascii="Arial" w:hAnsi="Arial" w:cs="Arial"/>
                <w:sz w:val="20"/>
                <w:szCs w:val="20"/>
                <w:lang w:val="de-CH"/>
              </w:rPr>
              <w:t xml:space="preserve">Merck </w:t>
            </w:r>
          </w:p>
        </w:tc>
        <w:tc>
          <w:tcPr>
            <w:tcW w:w="1440" w:type="dxa"/>
            <w:vAlign w:val="center"/>
          </w:tcPr>
          <w:p w14:paraId="6247E5D5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  <w:lang w:val="de-CH"/>
              </w:rPr>
            </w:pPr>
            <w:r w:rsidRPr="000D7790">
              <w:rPr>
                <w:rFonts w:ascii="Arial" w:hAnsi="Arial" w:cs="Arial"/>
                <w:sz w:val="20"/>
                <w:szCs w:val="20"/>
                <w:lang w:val="de-CH"/>
              </w:rPr>
              <w:t>1.04302.0025</w:t>
            </w:r>
          </w:p>
        </w:tc>
        <w:tc>
          <w:tcPr>
            <w:tcW w:w="4777" w:type="dxa"/>
            <w:vAlign w:val="center"/>
          </w:tcPr>
          <w:p w14:paraId="7B48F803" w14:textId="77777777" w:rsidR="00416CC9" w:rsidRPr="000D7790" w:rsidRDefault="007221CD" w:rsidP="000D7790">
            <w:pPr>
              <w:rPr>
                <w:rFonts w:ascii="Arial" w:hAnsi="Arial" w:cs="Arial"/>
                <w:sz w:val="20"/>
                <w:szCs w:val="20"/>
              </w:rPr>
            </w:pPr>
            <w:hyperlink r:id="rId19" w:history="1">
              <w:proofErr w:type="spellStart"/>
              <w:r w:rsidR="00416CC9" w:rsidRPr="000D7790">
                <w:rPr>
                  <w:rStyle w:val="Hyperlink"/>
                  <w:rFonts w:ascii="Arial" w:hAnsi="Arial" w:cs="Arial"/>
                  <w:sz w:val="20"/>
                  <w:szCs w:val="20"/>
                  <w:lang w:val="de-CH"/>
                </w:rPr>
                <w:t>Hematoxylin-cryst</w:t>
              </w:r>
              <w:proofErr w:type="spellEnd"/>
            </w:hyperlink>
          </w:p>
        </w:tc>
      </w:tr>
      <w:tr w:rsidR="00416CC9" w:rsidRPr="007221CD" w14:paraId="204C4629" w14:textId="77777777" w:rsidTr="000D7790">
        <w:tc>
          <w:tcPr>
            <w:tcW w:w="2010" w:type="dxa"/>
            <w:vAlign w:val="center"/>
          </w:tcPr>
          <w:p w14:paraId="2247245F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Acid Fuchsin</w:t>
            </w:r>
          </w:p>
        </w:tc>
        <w:tc>
          <w:tcPr>
            <w:tcW w:w="2478" w:type="dxa"/>
            <w:vAlign w:val="center"/>
          </w:tcPr>
          <w:p w14:paraId="1E4B0F4E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  <w:lang w:val="de-CH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Sigma-Aldrich</w:t>
            </w:r>
            <w:r w:rsidRPr="000D7790">
              <w:rPr>
                <w:rFonts w:ascii="Arial" w:hAnsi="Arial" w:cs="Arial"/>
                <w:sz w:val="20"/>
                <w:szCs w:val="20"/>
                <w:lang w:val="de-CH"/>
              </w:rPr>
              <w:t xml:space="preserve"> </w:t>
            </w:r>
          </w:p>
        </w:tc>
        <w:tc>
          <w:tcPr>
            <w:tcW w:w="1440" w:type="dxa"/>
            <w:vAlign w:val="center"/>
          </w:tcPr>
          <w:p w14:paraId="4096DF0E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  <w:lang w:val="de-CH"/>
              </w:rPr>
            </w:pPr>
            <w:r w:rsidRPr="000D7790">
              <w:rPr>
                <w:rFonts w:ascii="Arial" w:hAnsi="Arial" w:cs="Arial"/>
                <w:sz w:val="20"/>
                <w:szCs w:val="20"/>
                <w:lang w:val="de-CH"/>
              </w:rPr>
              <w:t>F8129</w:t>
            </w:r>
          </w:p>
        </w:tc>
        <w:tc>
          <w:tcPr>
            <w:tcW w:w="4777" w:type="dxa"/>
            <w:vAlign w:val="center"/>
          </w:tcPr>
          <w:p w14:paraId="76F7ED01" w14:textId="77777777" w:rsidR="00416CC9" w:rsidRPr="00F57EEB" w:rsidRDefault="007221CD" w:rsidP="000D7790">
            <w:pPr>
              <w:rPr>
                <w:rFonts w:ascii="Arial" w:hAnsi="Arial" w:cs="Arial"/>
                <w:sz w:val="20"/>
                <w:szCs w:val="20"/>
                <w:lang w:val="de-CH"/>
              </w:rPr>
            </w:pPr>
            <w:hyperlink r:id="rId20" w:history="1">
              <w:r w:rsidR="00416CC9" w:rsidRPr="000D7790">
                <w:rPr>
                  <w:rStyle w:val="Hyperlink"/>
                  <w:rFonts w:ascii="Arial" w:hAnsi="Arial" w:cs="Arial"/>
                  <w:sz w:val="20"/>
                  <w:szCs w:val="20"/>
                  <w:lang w:val="de-CH"/>
                </w:rPr>
                <w:t>https://www.sigmaaldrich.com/catalog/product/sigma/f8129?lang=fr&amp;region=CH</w:t>
              </w:r>
            </w:hyperlink>
          </w:p>
        </w:tc>
      </w:tr>
      <w:tr w:rsidR="00416CC9" w:rsidRPr="007221CD" w14:paraId="31F72161" w14:textId="77777777" w:rsidTr="000D7790">
        <w:tc>
          <w:tcPr>
            <w:tcW w:w="2010" w:type="dxa"/>
            <w:vAlign w:val="center"/>
          </w:tcPr>
          <w:p w14:paraId="292C640B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Picric acid</w:t>
            </w:r>
          </w:p>
        </w:tc>
        <w:tc>
          <w:tcPr>
            <w:tcW w:w="2478" w:type="dxa"/>
            <w:vAlign w:val="center"/>
          </w:tcPr>
          <w:p w14:paraId="2706C8F9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  <w:lang w:val="de-CH"/>
              </w:rPr>
            </w:pPr>
            <w:r w:rsidRPr="000D7790">
              <w:rPr>
                <w:rFonts w:ascii="Arial" w:hAnsi="Arial" w:cs="Arial"/>
                <w:sz w:val="20"/>
                <w:szCs w:val="20"/>
                <w:lang w:val="de-CH"/>
              </w:rPr>
              <w:t>Sigma-Aldrich</w:t>
            </w:r>
          </w:p>
        </w:tc>
        <w:tc>
          <w:tcPr>
            <w:tcW w:w="1440" w:type="dxa"/>
            <w:vAlign w:val="center"/>
          </w:tcPr>
          <w:p w14:paraId="4A58BD2A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  <w:lang w:val="de-CH"/>
              </w:rPr>
            </w:pPr>
            <w:r w:rsidRPr="000D7790">
              <w:rPr>
                <w:rFonts w:ascii="Arial" w:hAnsi="Arial" w:cs="Arial"/>
                <w:sz w:val="20"/>
                <w:szCs w:val="20"/>
                <w:lang w:val="de-CH"/>
              </w:rPr>
              <w:t>197378</w:t>
            </w:r>
          </w:p>
        </w:tc>
        <w:tc>
          <w:tcPr>
            <w:tcW w:w="4777" w:type="dxa"/>
            <w:vAlign w:val="center"/>
          </w:tcPr>
          <w:p w14:paraId="495DE3C0" w14:textId="77777777" w:rsidR="00416CC9" w:rsidRPr="00F57EEB" w:rsidRDefault="007221CD" w:rsidP="000D7790">
            <w:pPr>
              <w:rPr>
                <w:rFonts w:ascii="Arial" w:hAnsi="Arial" w:cs="Arial"/>
                <w:sz w:val="20"/>
                <w:szCs w:val="20"/>
                <w:lang w:val="de-CH"/>
              </w:rPr>
            </w:pPr>
            <w:hyperlink r:id="rId21" w:history="1">
              <w:r w:rsidR="00416CC9" w:rsidRPr="000D7790">
                <w:rPr>
                  <w:rStyle w:val="Hyperlink"/>
                  <w:rFonts w:ascii="Arial" w:hAnsi="Arial" w:cs="Arial"/>
                  <w:sz w:val="20"/>
                  <w:szCs w:val="20"/>
                  <w:lang w:val="de-CH"/>
                </w:rPr>
                <w:t>https://www.sigmaaldrich.com/catalog/product/aldrich/197378?lang=fr&amp;region=CH</w:t>
              </w:r>
            </w:hyperlink>
          </w:p>
        </w:tc>
      </w:tr>
      <w:tr w:rsidR="00416CC9" w:rsidRPr="0010249D" w14:paraId="6D20CF37" w14:textId="77777777" w:rsidTr="000D7790">
        <w:tc>
          <w:tcPr>
            <w:tcW w:w="2010" w:type="dxa"/>
            <w:vAlign w:val="center"/>
          </w:tcPr>
          <w:p w14:paraId="70C85DE7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Neo-Clear</w:t>
            </w:r>
          </w:p>
        </w:tc>
        <w:tc>
          <w:tcPr>
            <w:tcW w:w="2478" w:type="dxa"/>
            <w:vAlign w:val="center"/>
          </w:tcPr>
          <w:p w14:paraId="51C754B0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  <w:lang w:val="de-CH"/>
              </w:rPr>
            </w:pPr>
            <w:r w:rsidRPr="000D7790">
              <w:rPr>
                <w:rFonts w:ascii="Arial" w:hAnsi="Arial" w:cs="Arial"/>
                <w:sz w:val="20"/>
                <w:szCs w:val="20"/>
                <w:lang w:val="de-CH"/>
              </w:rPr>
              <w:t>Merck</w:t>
            </w:r>
          </w:p>
        </w:tc>
        <w:tc>
          <w:tcPr>
            <w:tcW w:w="1440" w:type="dxa"/>
            <w:vAlign w:val="center"/>
          </w:tcPr>
          <w:p w14:paraId="6708C1D2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  <w:lang w:val="de-CH"/>
              </w:rPr>
            </w:pPr>
            <w:r w:rsidRPr="000D7790">
              <w:rPr>
                <w:rFonts w:ascii="Arial" w:hAnsi="Arial" w:cs="Arial"/>
                <w:sz w:val="20"/>
                <w:szCs w:val="20"/>
                <w:lang w:val="de-CH"/>
              </w:rPr>
              <w:t>1.09843.5000</w:t>
            </w:r>
          </w:p>
        </w:tc>
        <w:tc>
          <w:tcPr>
            <w:tcW w:w="4777" w:type="dxa"/>
            <w:vAlign w:val="center"/>
          </w:tcPr>
          <w:p w14:paraId="560085FB" w14:textId="77777777" w:rsidR="00416CC9" w:rsidRPr="000D7790" w:rsidRDefault="007221CD" w:rsidP="000D7790">
            <w:pPr>
              <w:rPr>
                <w:rFonts w:ascii="Arial" w:hAnsi="Arial" w:cs="Arial"/>
                <w:sz w:val="20"/>
                <w:szCs w:val="20"/>
              </w:rPr>
            </w:pPr>
            <w:hyperlink r:id="rId22" w:history="1">
              <w:r w:rsidR="00416CC9" w:rsidRPr="000D7790">
                <w:rPr>
                  <w:rStyle w:val="Hyperlink"/>
                  <w:rFonts w:ascii="Arial" w:hAnsi="Arial" w:cs="Arial"/>
                  <w:sz w:val="20"/>
                  <w:szCs w:val="20"/>
                  <w:lang w:val="de-CH"/>
                </w:rPr>
                <w:t>Neo-Clear</w:t>
              </w:r>
            </w:hyperlink>
            <w:r w:rsidR="00416CC9" w:rsidRPr="000D7790">
              <w:rPr>
                <w:rFonts w:ascii="Arial" w:hAnsi="Arial" w:cs="Arial"/>
                <w:sz w:val="20"/>
                <w:szCs w:val="20"/>
                <w:lang w:val="de-CH"/>
              </w:rPr>
              <w:t xml:space="preserve"> </w:t>
            </w:r>
          </w:p>
        </w:tc>
      </w:tr>
      <w:tr w:rsidR="00416CC9" w:rsidRPr="0010249D" w14:paraId="1EA501CD" w14:textId="77777777" w:rsidTr="000D7790">
        <w:tc>
          <w:tcPr>
            <w:tcW w:w="2010" w:type="dxa"/>
            <w:vAlign w:val="center"/>
          </w:tcPr>
          <w:p w14:paraId="1EBA5370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 xml:space="preserve">Ethanol </w:t>
            </w:r>
            <w:proofErr w:type="spellStart"/>
            <w:r w:rsidRPr="000D7790">
              <w:rPr>
                <w:rFonts w:ascii="Arial" w:hAnsi="Arial" w:cs="Arial"/>
                <w:sz w:val="20"/>
                <w:szCs w:val="20"/>
              </w:rPr>
              <w:t>absolu</w:t>
            </w:r>
            <w:proofErr w:type="spellEnd"/>
          </w:p>
        </w:tc>
        <w:tc>
          <w:tcPr>
            <w:tcW w:w="2478" w:type="dxa"/>
            <w:vAlign w:val="center"/>
          </w:tcPr>
          <w:p w14:paraId="6D1FBD3C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  <w:lang w:val="de-CH"/>
              </w:rPr>
            </w:pPr>
            <w:r w:rsidRPr="000D7790">
              <w:rPr>
                <w:rFonts w:ascii="Arial" w:hAnsi="Arial" w:cs="Arial"/>
                <w:sz w:val="20"/>
                <w:szCs w:val="20"/>
                <w:lang w:val="de-CH"/>
              </w:rPr>
              <w:t xml:space="preserve">Merck </w:t>
            </w:r>
          </w:p>
        </w:tc>
        <w:tc>
          <w:tcPr>
            <w:tcW w:w="1440" w:type="dxa"/>
            <w:vAlign w:val="center"/>
          </w:tcPr>
          <w:p w14:paraId="75ABA6EC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  <w:lang w:val="de-CH"/>
              </w:rPr>
            </w:pPr>
            <w:r w:rsidRPr="000D7790">
              <w:rPr>
                <w:rFonts w:ascii="Arial" w:hAnsi="Arial" w:cs="Arial"/>
                <w:sz w:val="20"/>
                <w:szCs w:val="20"/>
                <w:lang w:val="de-CH"/>
              </w:rPr>
              <w:t>1.00983.2500</w:t>
            </w:r>
          </w:p>
        </w:tc>
        <w:tc>
          <w:tcPr>
            <w:tcW w:w="4777" w:type="dxa"/>
            <w:vAlign w:val="center"/>
          </w:tcPr>
          <w:p w14:paraId="552F9CF3" w14:textId="77777777" w:rsidR="00416CC9" w:rsidRPr="000D7790" w:rsidRDefault="007221CD" w:rsidP="000D7790">
            <w:pPr>
              <w:rPr>
                <w:rFonts w:ascii="Arial" w:hAnsi="Arial" w:cs="Arial"/>
                <w:sz w:val="20"/>
                <w:szCs w:val="20"/>
              </w:rPr>
            </w:pPr>
            <w:hyperlink r:id="rId23" w:history="1">
              <w:r w:rsidR="00416CC9" w:rsidRPr="000D7790">
                <w:rPr>
                  <w:rStyle w:val="Hyperlink"/>
                  <w:rFonts w:ascii="Arial" w:hAnsi="Arial" w:cs="Arial"/>
                  <w:sz w:val="20"/>
                  <w:szCs w:val="20"/>
                  <w:lang w:val="de-CH"/>
                </w:rPr>
                <w:t>Ethanol</w:t>
              </w:r>
            </w:hyperlink>
          </w:p>
        </w:tc>
      </w:tr>
      <w:tr w:rsidR="00416CC9" w:rsidRPr="00040B28" w14:paraId="6D0DF6B2" w14:textId="77777777" w:rsidTr="000D7790">
        <w:tc>
          <w:tcPr>
            <w:tcW w:w="2010" w:type="dxa"/>
            <w:vAlign w:val="center"/>
          </w:tcPr>
          <w:p w14:paraId="3B42E20D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Phosphate Buffered Saline (PBS)</w:t>
            </w:r>
          </w:p>
        </w:tc>
        <w:tc>
          <w:tcPr>
            <w:tcW w:w="2478" w:type="dxa"/>
            <w:vAlign w:val="center"/>
          </w:tcPr>
          <w:p w14:paraId="0FE6D8A1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  <w:lang w:val="de-CH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Bichsel:</w:t>
            </w:r>
          </w:p>
        </w:tc>
        <w:tc>
          <w:tcPr>
            <w:tcW w:w="1440" w:type="dxa"/>
            <w:vAlign w:val="center"/>
          </w:tcPr>
          <w:p w14:paraId="26114C0A" w14:textId="77777777" w:rsidR="00416CC9" w:rsidRPr="000D7790" w:rsidRDefault="00416CC9" w:rsidP="000D7790">
            <w:pPr>
              <w:rPr>
                <w:rFonts w:ascii="Arial" w:hAnsi="Arial" w:cs="Arial"/>
                <w:sz w:val="20"/>
                <w:szCs w:val="20"/>
                <w:lang w:val="de-CH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100 0 324</w:t>
            </w:r>
          </w:p>
        </w:tc>
        <w:tc>
          <w:tcPr>
            <w:tcW w:w="4777" w:type="dxa"/>
            <w:vAlign w:val="center"/>
          </w:tcPr>
          <w:p w14:paraId="009EF447" w14:textId="77777777" w:rsidR="00416CC9" w:rsidRPr="000D7790" w:rsidRDefault="007221CD" w:rsidP="000D7790">
            <w:pPr>
              <w:rPr>
                <w:rFonts w:ascii="Arial" w:hAnsi="Arial" w:cs="Arial"/>
                <w:sz w:val="20"/>
                <w:szCs w:val="20"/>
              </w:rPr>
            </w:pPr>
            <w:hyperlink r:id="rId24" w:history="1">
              <w:r w:rsidR="00416CC9" w:rsidRPr="000D7790">
                <w:rPr>
                  <w:rStyle w:val="Hyperlink"/>
                  <w:rFonts w:ascii="Arial" w:hAnsi="Arial" w:cs="Arial"/>
                  <w:sz w:val="20"/>
                  <w:szCs w:val="20"/>
                </w:rPr>
                <w:t>https://www.bichsel.ch/</w:t>
              </w:r>
            </w:hyperlink>
          </w:p>
        </w:tc>
      </w:tr>
      <w:tr w:rsidR="006861E5" w:rsidRPr="00040B28" w14:paraId="2490DE19" w14:textId="77777777" w:rsidTr="000D7790">
        <w:tc>
          <w:tcPr>
            <w:tcW w:w="2010" w:type="dxa"/>
            <w:vAlign w:val="center"/>
          </w:tcPr>
          <w:p w14:paraId="4BBDFFA1" w14:textId="279E8730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L-cysteine</w:t>
            </w:r>
          </w:p>
        </w:tc>
        <w:tc>
          <w:tcPr>
            <w:tcW w:w="2478" w:type="dxa"/>
            <w:vAlign w:val="center"/>
          </w:tcPr>
          <w:p w14:paraId="53049755" w14:textId="7290717B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Sigma-Aldrich</w:t>
            </w:r>
          </w:p>
        </w:tc>
        <w:tc>
          <w:tcPr>
            <w:tcW w:w="1440" w:type="dxa"/>
            <w:vAlign w:val="center"/>
          </w:tcPr>
          <w:p w14:paraId="722E7B88" w14:textId="73F536E7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C7352</w:t>
            </w:r>
          </w:p>
        </w:tc>
        <w:tc>
          <w:tcPr>
            <w:tcW w:w="4777" w:type="dxa"/>
            <w:vAlign w:val="center"/>
          </w:tcPr>
          <w:p w14:paraId="7C460092" w14:textId="795BF7D7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861E5" w:rsidRPr="00040B28" w14:paraId="18E3E0B4" w14:textId="77777777" w:rsidTr="000D7790">
        <w:tc>
          <w:tcPr>
            <w:tcW w:w="2010" w:type="dxa"/>
            <w:vAlign w:val="center"/>
          </w:tcPr>
          <w:p w14:paraId="64A51EB3" w14:textId="77777777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Sodium dodecyl sulfate (SDS)</w:t>
            </w:r>
          </w:p>
        </w:tc>
        <w:tc>
          <w:tcPr>
            <w:tcW w:w="2478" w:type="dxa"/>
            <w:vAlign w:val="center"/>
          </w:tcPr>
          <w:p w14:paraId="2D97AD05" w14:textId="77777777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 xml:space="preserve">Promega </w:t>
            </w:r>
          </w:p>
        </w:tc>
        <w:tc>
          <w:tcPr>
            <w:tcW w:w="1440" w:type="dxa"/>
            <w:vAlign w:val="center"/>
          </w:tcPr>
          <w:p w14:paraId="2ED55330" w14:textId="77777777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H5114</w:t>
            </w:r>
          </w:p>
        </w:tc>
        <w:tc>
          <w:tcPr>
            <w:tcW w:w="4777" w:type="dxa"/>
            <w:vAlign w:val="center"/>
          </w:tcPr>
          <w:p w14:paraId="48E51F05" w14:textId="77777777" w:rsidR="006861E5" w:rsidRPr="000D7790" w:rsidRDefault="007221CD" w:rsidP="006861E5">
            <w:pPr>
              <w:rPr>
                <w:rFonts w:ascii="Arial" w:hAnsi="Arial" w:cs="Arial"/>
                <w:sz w:val="20"/>
                <w:szCs w:val="20"/>
              </w:rPr>
            </w:pPr>
            <w:hyperlink r:id="rId25" w:history="1">
              <w:r w:rsidR="006861E5" w:rsidRPr="000D7790">
                <w:rPr>
                  <w:rStyle w:val="Hyperlink"/>
                  <w:rFonts w:ascii="Arial" w:hAnsi="Arial" w:cs="Arial"/>
                  <w:sz w:val="20"/>
                  <w:szCs w:val="20"/>
                </w:rPr>
                <w:t>https://ch.promega.com/products/biochemicalssodium-dodecyl-sulfate</w:t>
              </w:r>
            </w:hyperlink>
          </w:p>
        </w:tc>
      </w:tr>
      <w:tr w:rsidR="006861E5" w:rsidRPr="00040B28" w14:paraId="14632361" w14:textId="77777777" w:rsidTr="000D7790">
        <w:tc>
          <w:tcPr>
            <w:tcW w:w="2010" w:type="dxa"/>
            <w:vAlign w:val="center"/>
          </w:tcPr>
          <w:p w14:paraId="793023B7" w14:textId="77777777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Tween-20</w:t>
            </w:r>
          </w:p>
        </w:tc>
        <w:tc>
          <w:tcPr>
            <w:tcW w:w="2478" w:type="dxa"/>
            <w:vAlign w:val="center"/>
          </w:tcPr>
          <w:p w14:paraId="46D72AE0" w14:textId="77777777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7790">
              <w:rPr>
                <w:rFonts w:ascii="Arial" w:hAnsi="Arial" w:cs="Arial"/>
                <w:sz w:val="20"/>
                <w:szCs w:val="20"/>
              </w:rPr>
              <w:t>Applichem</w:t>
            </w:r>
            <w:proofErr w:type="spellEnd"/>
            <w:r w:rsidRPr="000D7790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440" w:type="dxa"/>
            <w:vAlign w:val="center"/>
          </w:tcPr>
          <w:p w14:paraId="4794B5E8" w14:textId="77777777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A1389</w:t>
            </w:r>
          </w:p>
        </w:tc>
        <w:tc>
          <w:tcPr>
            <w:tcW w:w="4777" w:type="dxa"/>
            <w:vAlign w:val="center"/>
          </w:tcPr>
          <w:p w14:paraId="2F1359A7" w14:textId="77777777" w:rsidR="006861E5" w:rsidRPr="000D7790" w:rsidRDefault="007221CD" w:rsidP="006861E5">
            <w:pPr>
              <w:rPr>
                <w:rFonts w:ascii="Arial" w:hAnsi="Arial" w:cs="Arial"/>
                <w:sz w:val="20"/>
                <w:szCs w:val="20"/>
              </w:rPr>
            </w:pPr>
            <w:hyperlink r:id="rId26" w:history="1">
              <w:r w:rsidR="006861E5" w:rsidRPr="000D7790">
                <w:rPr>
                  <w:rStyle w:val="Hyperlink"/>
                  <w:rFonts w:ascii="Arial" w:hAnsi="Arial" w:cs="Arial"/>
                  <w:sz w:val="20"/>
                  <w:szCs w:val="20"/>
                </w:rPr>
                <w:t>https://www.applichem.com/tween</w:t>
              </w:r>
            </w:hyperlink>
          </w:p>
        </w:tc>
      </w:tr>
      <w:tr w:rsidR="006861E5" w:rsidRPr="00040B28" w14:paraId="0830B700" w14:textId="77777777" w:rsidTr="000D7790">
        <w:tc>
          <w:tcPr>
            <w:tcW w:w="2010" w:type="dxa"/>
            <w:vAlign w:val="center"/>
          </w:tcPr>
          <w:p w14:paraId="3A50ED32" w14:textId="77777777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Triton x-100</w:t>
            </w:r>
          </w:p>
        </w:tc>
        <w:tc>
          <w:tcPr>
            <w:tcW w:w="2478" w:type="dxa"/>
            <w:vAlign w:val="center"/>
          </w:tcPr>
          <w:p w14:paraId="4DA87067" w14:textId="77777777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 xml:space="preserve">Sigma-Aldrich </w:t>
            </w:r>
          </w:p>
        </w:tc>
        <w:tc>
          <w:tcPr>
            <w:tcW w:w="1440" w:type="dxa"/>
            <w:vAlign w:val="center"/>
          </w:tcPr>
          <w:p w14:paraId="51ED0612" w14:textId="77777777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T8787</w:t>
            </w:r>
          </w:p>
        </w:tc>
        <w:tc>
          <w:tcPr>
            <w:tcW w:w="4777" w:type="dxa"/>
            <w:vAlign w:val="center"/>
          </w:tcPr>
          <w:p w14:paraId="0D0EB48A" w14:textId="77777777" w:rsidR="006861E5" w:rsidRPr="000D7790" w:rsidRDefault="007221CD" w:rsidP="006861E5">
            <w:pPr>
              <w:rPr>
                <w:rFonts w:ascii="Arial" w:hAnsi="Arial" w:cs="Arial"/>
                <w:sz w:val="20"/>
                <w:szCs w:val="20"/>
              </w:rPr>
            </w:pPr>
            <w:hyperlink r:id="rId27" w:history="1">
              <w:r w:rsidR="006861E5" w:rsidRPr="000D7790">
                <w:rPr>
                  <w:rStyle w:val="Hyperlink"/>
                  <w:rFonts w:ascii="Arial" w:hAnsi="Arial" w:cs="Arial"/>
                  <w:sz w:val="20"/>
                  <w:szCs w:val="20"/>
                </w:rPr>
                <w:t>https://www.sigmaaldrich.com/catalog/product/sigma/t8787?lang=fr&amp;region=CH</w:t>
              </w:r>
            </w:hyperlink>
          </w:p>
        </w:tc>
      </w:tr>
      <w:tr w:rsidR="006861E5" w:rsidRPr="00040B28" w14:paraId="37C9E695" w14:textId="77777777" w:rsidTr="000D7790">
        <w:tc>
          <w:tcPr>
            <w:tcW w:w="2010" w:type="dxa"/>
            <w:vAlign w:val="center"/>
          </w:tcPr>
          <w:p w14:paraId="597C7924" w14:textId="7EA673DD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Lead Acetate trihydrate</w:t>
            </w:r>
          </w:p>
        </w:tc>
        <w:tc>
          <w:tcPr>
            <w:tcW w:w="2478" w:type="dxa"/>
            <w:vAlign w:val="center"/>
          </w:tcPr>
          <w:p w14:paraId="174033B2" w14:textId="735D5F5E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Acros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Organics (Now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Thermo</w:t>
            </w:r>
            <w:proofErr w:type="spellEnd"/>
            <w:r w:rsidRPr="000D7790">
              <w:rPr>
                <w:rFonts w:ascii="Arial" w:hAnsi="Arial" w:cs="Arial"/>
                <w:sz w:val="20"/>
                <w:szCs w:val="20"/>
              </w:rPr>
              <w:t xml:space="preserve"> Fisher Scientific</w:t>
            </w:r>
            <w:r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1440" w:type="dxa"/>
            <w:vAlign w:val="center"/>
          </w:tcPr>
          <w:p w14:paraId="150BF06F" w14:textId="055C8D39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423841000</w:t>
            </w:r>
          </w:p>
        </w:tc>
        <w:tc>
          <w:tcPr>
            <w:tcW w:w="4777" w:type="dxa"/>
            <w:vAlign w:val="center"/>
          </w:tcPr>
          <w:p w14:paraId="061391B8" w14:textId="7478080B" w:rsidR="006861E5" w:rsidRDefault="006861E5" w:rsidP="006861E5">
            <w:r w:rsidRPr="00952EFD">
              <w:t>https://www.acros.com/DesktopModules/Acros_Search_Results/Acros_Search_Results.aspx?search_type=CatalogSearch&amp;SearchString=lead%20acetate</w:t>
            </w:r>
          </w:p>
        </w:tc>
      </w:tr>
      <w:tr w:rsidR="006861E5" w:rsidRPr="00040B28" w14:paraId="2AB99C41" w14:textId="77777777" w:rsidTr="000D7790">
        <w:tc>
          <w:tcPr>
            <w:tcW w:w="2010" w:type="dxa"/>
            <w:vAlign w:val="center"/>
          </w:tcPr>
          <w:p w14:paraId="122DB8D1" w14:textId="27945D99" w:rsidR="006861E5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Pyridoxal 5’-phosphate monohydrate</w:t>
            </w:r>
          </w:p>
        </w:tc>
        <w:tc>
          <w:tcPr>
            <w:tcW w:w="2478" w:type="dxa"/>
            <w:vAlign w:val="center"/>
          </w:tcPr>
          <w:p w14:paraId="7F17E57E" w14:textId="4266448C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Sigma-Aldrich</w:t>
            </w:r>
          </w:p>
        </w:tc>
        <w:tc>
          <w:tcPr>
            <w:tcW w:w="1440" w:type="dxa"/>
            <w:vAlign w:val="center"/>
          </w:tcPr>
          <w:p w14:paraId="52CBFC1F" w14:textId="34C0C714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82870</w:t>
            </w:r>
          </w:p>
        </w:tc>
        <w:tc>
          <w:tcPr>
            <w:tcW w:w="4777" w:type="dxa"/>
            <w:vAlign w:val="center"/>
          </w:tcPr>
          <w:p w14:paraId="76941A15" w14:textId="77777777" w:rsidR="006861E5" w:rsidRDefault="006861E5" w:rsidP="006861E5"/>
        </w:tc>
      </w:tr>
      <w:tr w:rsidR="006861E5" w:rsidRPr="00040B28" w14:paraId="09C47FAD" w14:textId="77777777" w:rsidTr="000D7790">
        <w:tc>
          <w:tcPr>
            <w:tcW w:w="2010" w:type="dxa"/>
            <w:vAlign w:val="center"/>
          </w:tcPr>
          <w:p w14:paraId="4FE93C90" w14:textId="77777777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Bovine Serum albumin (BSA)</w:t>
            </w:r>
          </w:p>
        </w:tc>
        <w:tc>
          <w:tcPr>
            <w:tcW w:w="2478" w:type="dxa"/>
            <w:vAlign w:val="center"/>
          </w:tcPr>
          <w:p w14:paraId="41C537AE" w14:textId="77777777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7790">
              <w:rPr>
                <w:rFonts w:ascii="Arial" w:hAnsi="Arial" w:cs="Arial"/>
                <w:sz w:val="20"/>
                <w:szCs w:val="20"/>
              </w:rPr>
              <w:t>Applichem</w:t>
            </w:r>
            <w:proofErr w:type="spellEnd"/>
            <w:r w:rsidRPr="000D7790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440" w:type="dxa"/>
            <w:vAlign w:val="center"/>
          </w:tcPr>
          <w:p w14:paraId="45F5E01C" w14:textId="77777777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A1391</w:t>
            </w:r>
          </w:p>
        </w:tc>
        <w:tc>
          <w:tcPr>
            <w:tcW w:w="4777" w:type="dxa"/>
            <w:vAlign w:val="center"/>
          </w:tcPr>
          <w:p w14:paraId="04A35A1B" w14:textId="77777777" w:rsidR="006861E5" w:rsidRPr="000D7790" w:rsidRDefault="007221CD" w:rsidP="006861E5">
            <w:pPr>
              <w:rPr>
                <w:rFonts w:ascii="Arial" w:hAnsi="Arial" w:cs="Arial"/>
                <w:sz w:val="20"/>
                <w:szCs w:val="20"/>
              </w:rPr>
            </w:pPr>
            <w:hyperlink r:id="rId28" w:history="1">
              <w:r w:rsidR="006861E5" w:rsidRPr="000D7790">
                <w:rPr>
                  <w:rStyle w:val="Hyperlink"/>
                  <w:rFonts w:ascii="Arial" w:hAnsi="Arial" w:cs="Arial"/>
                  <w:sz w:val="20"/>
                  <w:szCs w:val="20"/>
                </w:rPr>
                <w:t>https://www.applichem.comalbumin-fraktion-v</w:t>
              </w:r>
            </w:hyperlink>
          </w:p>
        </w:tc>
      </w:tr>
      <w:tr w:rsidR="006861E5" w:rsidRPr="00040B28" w14:paraId="4DD2BC1C" w14:textId="77777777" w:rsidTr="000D7790">
        <w:trPr>
          <w:trHeight w:val="564"/>
        </w:trPr>
        <w:tc>
          <w:tcPr>
            <w:tcW w:w="2010" w:type="dxa"/>
            <w:vAlign w:val="center"/>
          </w:tcPr>
          <w:p w14:paraId="128A8609" w14:textId="77777777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i/>
                <w:sz w:val="20"/>
                <w:szCs w:val="20"/>
              </w:rPr>
              <w:t>DC</w:t>
            </w:r>
            <w:r w:rsidRPr="000D7790">
              <w:rPr>
                <w:rFonts w:ascii="Arial" w:hAnsi="Arial" w:cs="Arial"/>
                <w:sz w:val="20"/>
                <w:szCs w:val="20"/>
              </w:rPr>
              <w:t>™ Protein Assay Kit I</w:t>
            </w:r>
          </w:p>
        </w:tc>
        <w:tc>
          <w:tcPr>
            <w:tcW w:w="2478" w:type="dxa"/>
            <w:vAlign w:val="center"/>
          </w:tcPr>
          <w:p w14:paraId="6744B0A1" w14:textId="77777777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Bio-Rad Laboratories</w:t>
            </w:r>
          </w:p>
        </w:tc>
        <w:tc>
          <w:tcPr>
            <w:tcW w:w="1440" w:type="dxa"/>
            <w:vAlign w:val="center"/>
          </w:tcPr>
          <w:p w14:paraId="51390005" w14:textId="77777777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5000111</w:t>
            </w:r>
          </w:p>
        </w:tc>
        <w:tc>
          <w:tcPr>
            <w:tcW w:w="4777" w:type="dxa"/>
            <w:vAlign w:val="center"/>
          </w:tcPr>
          <w:p w14:paraId="12C294CA" w14:textId="77777777" w:rsidR="006861E5" w:rsidRPr="000D7790" w:rsidRDefault="007221CD" w:rsidP="006861E5">
            <w:pPr>
              <w:rPr>
                <w:rFonts w:ascii="Arial" w:hAnsi="Arial" w:cs="Arial"/>
                <w:sz w:val="20"/>
                <w:szCs w:val="20"/>
              </w:rPr>
            </w:pPr>
            <w:hyperlink r:id="rId29" w:history="1">
              <w:proofErr w:type="spellStart"/>
              <w:r w:rsidR="006861E5" w:rsidRPr="000D7790">
                <w:rPr>
                  <w:rStyle w:val="Hyperlink"/>
                  <w:rFonts w:ascii="Arial" w:hAnsi="Arial" w:cs="Arial"/>
                  <w:sz w:val="20"/>
                  <w:szCs w:val="20"/>
                </w:rPr>
                <w:t>Bio-rad</w:t>
              </w:r>
              <w:proofErr w:type="spellEnd"/>
              <w:r w:rsidR="006861E5" w:rsidRPr="000D7790">
                <w:rPr>
                  <w:rStyle w:val="Hyperlink"/>
                  <w:rFonts w:ascii="Arial" w:hAnsi="Arial" w:cs="Arial"/>
                  <w:sz w:val="20"/>
                  <w:szCs w:val="20"/>
                </w:rPr>
                <w:t xml:space="preserve"> dc-protein-assay</w:t>
              </w:r>
            </w:hyperlink>
          </w:p>
        </w:tc>
      </w:tr>
      <w:tr w:rsidR="006861E5" w:rsidRPr="00040B28" w14:paraId="11B57F5B" w14:textId="77777777" w:rsidTr="000D7790">
        <w:trPr>
          <w:trHeight w:val="564"/>
        </w:trPr>
        <w:tc>
          <w:tcPr>
            <w:tcW w:w="2010" w:type="dxa"/>
            <w:vAlign w:val="center"/>
          </w:tcPr>
          <w:p w14:paraId="288756E4" w14:textId="77777777" w:rsidR="006861E5" w:rsidRPr="000D7790" w:rsidRDefault="006861E5" w:rsidP="006861E5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lastRenderedPageBreak/>
              <w:t xml:space="preserve">Fast SYBR™ Green Master Mix </w:t>
            </w:r>
          </w:p>
        </w:tc>
        <w:tc>
          <w:tcPr>
            <w:tcW w:w="2478" w:type="dxa"/>
            <w:vAlign w:val="center"/>
          </w:tcPr>
          <w:p w14:paraId="6B1D1EB3" w14:textId="77777777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Applied Biosystems</w:t>
            </w:r>
          </w:p>
        </w:tc>
        <w:tc>
          <w:tcPr>
            <w:tcW w:w="1440" w:type="dxa"/>
            <w:vAlign w:val="center"/>
          </w:tcPr>
          <w:p w14:paraId="572FA9DE" w14:textId="77777777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4385618</w:t>
            </w:r>
          </w:p>
        </w:tc>
        <w:tc>
          <w:tcPr>
            <w:tcW w:w="4777" w:type="dxa"/>
            <w:vAlign w:val="center"/>
          </w:tcPr>
          <w:p w14:paraId="5A9498C4" w14:textId="77777777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861E5" w:rsidRPr="00040B28" w14:paraId="261F9B52" w14:textId="77777777" w:rsidTr="000D7790">
        <w:trPr>
          <w:trHeight w:val="564"/>
        </w:trPr>
        <w:tc>
          <w:tcPr>
            <w:tcW w:w="2010" w:type="dxa"/>
            <w:vAlign w:val="center"/>
          </w:tcPr>
          <w:p w14:paraId="7AE38BF7" w14:textId="77777777" w:rsidR="006861E5" w:rsidRPr="000D7790" w:rsidRDefault="006861E5" w:rsidP="006861E5">
            <w:pPr>
              <w:rPr>
                <w:rFonts w:ascii="Arial" w:hAnsi="Arial" w:cs="Arial"/>
                <w:i/>
                <w:sz w:val="20"/>
                <w:szCs w:val="20"/>
              </w:rPr>
            </w:pPr>
            <w:proofErr w:type="spellStart"/>
            <w:r w:rsidRPr="000D7790">
              <w:rPr>
                <w:rFonts w:ascii="Arial" w:hAnsi="Arial" w:cs="Arial"/>
                <w:sz w:val="20"/>
                <w:szCs w:val="20"/>
              </w:rPr>
              <w:t>PrimeScript</w:t>
            </w:r>
            <w:proofErr w:type="spellEnd"/>
            <w:r w:rsidRPr="000D7790">
              <w:rPr>
                <w:rFonts w:ascii="Arial" w:hAnsi="Arial" w:cs="Arial"/>
                <w:sz w:val="20"/>
                <w:szCs w:val="20"/>
              </w:rPr>
              <w:t xml:space="preserve"> RT Reagent Kit (Perfect Real Time)</w:t>
            </w:r>
          </w:p>
        </w:tc>
        <w:tc>
          <w:tcPr>
            <w:tcW w:w="2478" w:type="dxa"/>
            <w:vAlign w:val="center"/>
          </w:tcPr>
          <w:p w14:paraId="067D6EA2" w14:textId="77777777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Takara Bio</w:t>
            </w:r>
          </w:p>
        </w:tc>
        <w:tc>
          <w:tcPr>
            <w:tcW w:w="1440" w:type="dxa"/>
            <w:vAlign w:val="center"/>
          </w:tcPr>
          <w:p w14:paraId="1509DF8C" w14:textId="77777777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color w:val="404041"/>
                <w:sz w:val="20"/>
                <w:szCs w:val="20"/>
                <w:shd w:val="clear" w:color="auto" w:fill="FFFFFF"/>
              </w:rPr>
              <w:t>RR037B</w:t>
            </w:r>
          </w:p>
        </w:tc>
        <w:tc>
          <w:tcPr>
            <w:tcW w:w="4777" w:type="dxa"/>
            <w:vAlign w:val="center"/>
          </w:tcPr>
          <w:p w14:paraId="36D1B528" w14:textId="77777777" w:rsidR="006861E5" w:rsidRPr="000D7790" w:rsidRDefault="006861E5" w:rsidP="006861E5">
            <w:pPr>
              <w:rPr>
                <w:rFonts w:ascii="Arial" w:hAnsi="Arial" w:cs="Arial"/>
                <w:sz w:val="20"/>
                <w:szCs w:val="20"/>
              </w:rPr>
            </w:pPr>
            <w:r w:rsidRPr="000D7790">
              <w:rPr>
                <w:rFonts w:ascii="Arial" w:hAnsi="Arial" w:cs="Arial"/>
                <w:sz w:val="20"/>
                <w:szCs w:val="20"/>
              </w:rPr>
              <w:t>https://www.takarabio.com/products/real-time-pcr/reverse-transcription-prior-to-qpcr/primescript-rt-reagent-kit</w:t>
            </w:r>
          </w:p>
        </w:tc>
      </w:tr>
    </w:tbl>
    <w:p w14:paraId="73FF9668" w14:textId="77777777" w:rsidR="00416CC9" w:rsidRDefault="00416CC9" w:rsidP="00416CC9">
      <w:pPr>
        <w:rPr>
          <w:rFonts w:ascii="Arial" w:hAnsi="Arial" w:cs="Arial"/>
          <w:sz w:val="20"/>
          <w:szCs w:val="20"/>
        </w:rPr>
      </w:pPr>
    </w:p>
    <w:p w14:paraId="5D04423B" w14:textId="654A7EEB" w:rsidR="00682FD6" w:rsidRDefault="00416CC9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  <w:r w:rsidR="00E443A0">
        <w:rPr>
          <w:rFonts w:ascii="Arial" w:hAnsi="Arial" w:cs="Arial"/>
          <w:b/>
          <w:noProof/>
          <w:sz w:val="20"/>
          <w:szCs w:val="20"/>
        </w:rPr>
        <w:lastRenderedPageBreak/>
        <w:drawing>
          <wp:inline distT="0" distB="0" distL="0" distR="0" wp14:anchorId="63BC1EFC" wp14:editId="2894ED27">
            <wp:extent cx="6858000" cy="3039110"/>
            <wp:effectExtent l="0" t="0" r="0" b="8890"/>
            <wp:docPr id="3" name="Picture 3" descr="A close-up of a microscope sli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close-up of a microscope slide&#10;&#10;Description automatically generated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03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1F25E7" w14:textId="71F44E37" w:rsidR="00B131D9" w:rsidRPr="00D15762" w:rsidRDefault="00B131D9" w:rsidP="00D15762">
      <w:pPr>
        <w:spacing w:line="240" w:lineRule="auto"/>
        <w:jc w:val="both"/>
        <w:rPr>
          <w:rFonts w:cstheme="minorHAnsi"/>
          <w:b/>
        </w:rPr>
      </w:pPr>
      <w:bookmarkStart w:id="2" w:name="_Hlk138925653"/>
      <w:r w:rsidRPr="00D15762">
        <w:rPr>
          <w:rFonts w:cstheme="minorHAnsi"/>
          <w:b/>
        </w:rPr>
        <w:t xml:space="preserve">Figure S1. </w:t>
      </w:r>
      <w:r w:rsidR="00E500A8" w:rsidRPr="00D15762">
        <w:rPr>
          <w:rFonts w:cstheme="minorHAnsi"/>
          <w:b/>
        </w:rPr>
        <w:t xml:space="preserve">3MST is mainly expressed in endothelial cells in large </w:t>
      </w:r>
      <w:r w:rsidR="00E443A0">
        <w:rPr>
          <w:rFonts w:cstheme="minorHAnsi"/>
          <w:b/>
        </w:rPr>
        <w:t>artery</w:t>
      </w:r>
      <w:r w:rsidR="00D15762" w:rsidRPr="00D15762">
        <w:rPr>
          <w:rFonts w:cstheme="minorHAnsi"/>
          <w:b/>
        </w:rPr>
        <w:t xml:space="preserve"> </w:t>
      </w:r>
      <w:r w:rsidR="00E500A8" w:rsidRPr="00D15762">
        <w:rPr>
          <w:rFonts w:cstheme="minorHAnsi"/>
          <w:b/>
        </w:rPr>
        <w:t>and</w:t>
      </w:r>
      <w:r w:rsidR="00D15762" w:rsidRPr="00D15762">
        <w:rPr>
          <w:rFonts w:cstheme="minorHAnsi"/>
          <w:b/>
        </w:rPr>
        <w:t xml:space="preserve"> vein</w:t>
      </w:r>
      <w:r w:rsidR="00E443A0">
        <w:rPr>
          <w:rFonts w:cstheme="minorHAnsi"/>
          <w:b/>
        </w:rPr>
        <w:t xml:space="preserve"> segments</w:t>
      </w:r>
      <w:r w:rsidR="00E500A8" w:rsidRPr="00D15762">
        <w:rPr>
          <w:rFonts w:cstheme="minorHAnsi"/>
          <w:b/>
        </w:rPr>
        <w:t xml:space="preserve">. </w:t>
      </w:r>
    </w:p>
    <w:bookmarkEnd w:id="2"/>
    <w:p w14:paraId="6FCF8DF4" w14:textId="2DF53EF1" w:rsidR="00D15762" w:rsidRPr="00D15762" w:rsidRDefault="00B131D9" w:rsidP="00D15762">
      <w:pPr>
        <w:pStyle w:val="MDPI51figurecaption"/>
        <w:ind w:left="0"/>
        <w:rPr>
          <w:rFonts w:asciiTheme="minorHAnsi" w:hAnsiTheme="minorHAnsi" w:cstheme="minorHAnsi"/>
          <w:bCs/>
          <w:sz w:val="22"/>
          <w:szCs w:val="22"/>
          <w:lang w:val="en-GB"/>
        </w:rPr>
      </w:pPr>
      <w:r w:rsidRPr="00D15762">
        <w:rPr>
          <w:rFonts w:asciiTheme="minorHAnsi" w:hAnsiTheme="minorHAnsi" w:cstheme="minorHAnsi"/>
          <w:sz w:val="22"/>
          <w:szCs w:val="22"/>
        </w:rPr>
        <w:t>Representative VGEL staining</w:t>
      </w:r>
      <w:r w:rsidR="00D15762" w:rsidRPr="00D15762">
        <w:rPr>
          <w:rFonts w:asciiTheme="minorHAnsi" w:hAnsiTheme="minorHAnsi" w:cstheme="minorHAnsi"/>
          <w:sz w:val="22"/>
          <w:szCs w:val="22"/>
        </w:rPr>
        <w:t xml:space="preserve"> or 3-MST immunostaining</w:t>
      </w:r>
      <w:r w:rsidRPr="00D15762">
        <w:rPr>
          <w:rFonts w:asciiTheme="minorHAnsi" w:hAnsiTheme="minorHAnsi" w:cstheme="minorHAnsi"/>
          <w:sz w:val="22"/>
          <w:szCs w:val="22"/>
        </w:rPr>
        <w:t xml:space="preserve"> </w:t>
      </w:r>
      <w:r w:rsidR="00D15762">
        <w:rPr>
          <w:rFonts w:asciiTheme="minorHAnsi" w:hAnsiTheme="minorHAnsi" w:cstheme="minorHAnsi"/>
          <w:sz w:val="22"/>
          <w:szCs w:val="22"/>
        </w:rPr>
        <w:t>in</w:t>
      </w:r>
      <w:r w:rsidRPr="00D15762">
        <w:rPr>
          <w:rFonts w:asciiTheme="minorHAnsi" w:hAnsiTheme="minorHAnsi" w:cstheme="minorHAnsi"/>
          <w:sz w:val="22"/>
          <w:szCs w:val="22"/>
        </w:rPr>
        <w:t xml:space="preserve"> </w:t>
      </w:r>
      <w:r w:rsidR="00D15762" w:rsidRPr="00BE2CC2">
        <w:rPr>
          <w:rFonts w:asciiTheme="minorHAnsi" w:hAnsiTheme="minorHAnsi" w:cstheme="minorHAnsi"/>
          <w:snapToGrid w:val="0"/>
          <w:sz w:val="22"/>
          <w:szCs w:val="22"/>
        </w:rPr>
        <w:t xml:space="preserve">freshly isolated human </w:t>
      </w:r>
      <w:r w:rsidR="00D15762" w:rsidRPr="00D15762">
        <w:rPr>
          <w:rFonts w:asciiTheme="minorHAnsi" w:hAnsiTheme="minorHAnsi" w:cstheme="minorHAnsi"/>
          <w:sz w:val="22"/>
          <w:szCs w:val="22"/>
        </w:rPr>
        <w:t>aorta (a) and saphenous vein (b)</w:t>
      </w:r>
      <w:r w:rsidRPr="00D15762">
        <w:rPr>
          <w:rFonts w:asciiTheme="minorHAnsi" w:hAnsiTheme="minorHAnsi" w:cstheme="minorHAnsi"/>
          <w:sz w:val="22"/>
          <w:szCs w:val="22"/>
          <w:shd w:val="clear" w:color="auto" w:fill="FFFFFF"/>
        </w:rPr>
        <w:t>.</w:t>
      </w:r>
      <w:r w:rsidR="00D15762" w:rsidRPr="00D15762">
        <w:rPr>
          <w:rFonts w:asciiTheme="minorHAnsi" w:hAnsiTheme="minorHAnsi" w:cstheme="minorHAnsi"/>
          <w:sz w:val="22"/>
          <w:szCs w:val="22"/>
          <w:shd w:val="clear" w:color="auto" w:fill="FFFFFF"/>
        </w:rPr>
        <w:t xml:space="preserve"> Images are representative of </w:t>
      </w:r>
      <w:r w:rsidR="00D15762" w:rsidRPr="00BE2CC2">
        <w:rPr>
          <w:rFonts w:asciiTheme="minorHAnsi" w:hAnsiTheme="minorHAnsi" w:cstheme="minorHAnsi"/>
          <w:bCs/>
          <w:sz w:val="22"/>
          <w:szCs w:val="22"/>
          <w:lang w:val="en-GB"/>
        </w:rPr>
        <w:t xml:space="preserve">4 to 5 different </w:t>
      </w:r>
      <w:r w:rsidR="00D15762" w:rsidRPr="00D15762">
        <w:rPr>
          <w:rFonts w:asciiTheme="minorHAnsi" w:hAnsiTheme="minorHAnsi" w:cstheme="minorHAnsi"/>
          <w:bCs/>
          <w:sz w:val="22"/>
          <w:szCs w:val="22"/>
          <w:lang w:val="en-GB"/>
        </w:rPr>
        <w:t>arteries/</w:t>
      </w:r>
      <w:r w:rsidR="00D15762" w:rsidRPr="00BE2CC2">
        <w:rPr>
          <w:rFonts w:asciiTheme="minorHAnsi" w:hAnsiTheme="minorHAnsi" w:cstheme="minorHAnsi"/>
          <w:bCs/>
          <w:sz w:val="22"/>
          <w:szCs w:val="22"/>
          <w:lang w:val="en-GB"/>
        </w:rPr>
        <w:t xml:space="preserve">veins. </w:t>
      </w:r>
      <w:r w:rsidR="00D15762" w:rsidRPr="00D15762">
        <w:rPr>
          <w:rFonts w:asciiTheme="minorHAnsi" w:hAnsiTheme="minorHAnsi" w:cstheme="minorHAnsi"/>
          <w:bCs/>
          <w:sz w:val="22"/>
          <w:szCs w:val="22"/>
          <w:lang w:val="en-GB"/>
        </w:rPr>
        <w:t>IH: intimal hyperplasia</w:t>
      </w:r>
    </w:p>
    <w:p w14:paraId="1CC81B84" w14:textId="0885C44D" w:rsidR="00B131D9" w:rsidRPr="00D15762" w:rsidRDefault="00B131D9" w:rsidP="008E6405">
      <w:pPr>
        <w:jc w:val="both"/>
        <w:rPr>
          <w:rFonts w:ascii="Arial" w:hAnsi="Arial" w:cs="Arial"/>
          <w:shd w:val="clear" w:color="auto" w:fill="FFFFFF"/>
          <w:lang w:val="en-GB"/>
        </w:rPr>
      </w:pPr>
    </w:p>
    <w:p w14:paraId="1D6FF164" w14:textId="317B5596" w:rsidR="00D15762" w:rsidRPr="00D15762" w:rsidRDefault="00D15762" w:rsidP="00D15762">
      <w:pPr>
        <w:spacing w:line="240" w:lineRule="auto"/>
        <w:jc w:val="both"/>
        <w:rPr>
          <w:rFonts w:cstheme="minorHAnsi"/>
          <w:b/>
        </w:rPr>
      </w:pPr>
      <w:r w:rsidRPr="00D15762">
        <w:rPr>
          <w:rFonts w:cstheme="minorHAnsi"/>
          <w:b/>
          <w:noProof/>
        </w:rPr>
        <w:drawing>
          <wp:anchor distT="0" distB="0" distL="114300" distR="114300" simplePos="0" relativeHeight="251658240" behindDoc="0" locked="0" layoutInCell="1" allowOverlap="1" wp14:anchorId="18BF6B0E" wp14:editId="2F293721">
            <wp:simplePos x="0" y="0"/>
            <wp:positionH relativeFrom="margin">
              <wp:align>left</wp:align>
            </wp:positionH>
            <wp:positionV relativeFrom="paragraph">
              <wp:posOffset>6350</wp:posOffset>
            </wp:positionV>
            <wp:extent cx="1632585" cy="2763520"/>
            <wp:effectExtent l="0" t="0" r="0" b="0"/>
            <wp:wrapSquare wrapText="bothSides"/>
            <wp:docPr id="16" name="Picture 16" descr="A screenshot of a cell phon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A screenshot of a cell phone&#10;&#10;Description automatically generated with low confidence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8385" cy="27727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3" w:name="_Hlk138925673"/>
      <w:r w:rsidRPr="00D15762">
        <w:rPr>
          <w:rFonts w:cstheme="minorHAnsi"/>
          <w:b/>
        </w:rPr>
        <w:t>Figure S2. Static vein culture promotes CSE-derived H</w:t>
      </w:r>
      <w:r w:rsidRPr="00D15762">
        <w:rPr>
          <w:rFonts w:cstheme="minorHAnsi"/>
          <w:b/>
          <w:vertAlign w:val="subscript"/>
        </w:rPr>
        <w:t>2</w:t>
      </w:r>
      <w:r w:rsidRPr="00D15762">
        <w:rPr>
          <w:rFonts w:cstheme="minorHAnsi"/>
          <w:b/>
        </w:rPr>
        <w:t>S production.</w:t>
      </w:r>
      <w:bookmarkEnd w:id="3"/>
      <w:r w:rsidRPr="00D15762">
        <w:rPr>
          <w:rFonts w:cstheme="minorHAnsi"/>
          <w:b/>
        </w:rPr>
        <w:t xml:space="preserve"> </w:t>
      </w:r>
    </w:p>
    <w:p w14:paraId="01D1BAD3" w14:textId="198EBEED" w:rsidR="00D15762" w:rsidRPr="00D15762" w:rsidRDefault="00D15762" w:rsidP="00D15762">
      <w:pPr>
        <w:pStyle w:val="MDPI51figurecaption"/>
        <w:rPr>
          <w:rFonts w:asciiTheme="minorHAnsi" w:hAnsiTheme="minorHAnsi" w:cstheme="minorHAnsi"/>
          <w:bCs/>
          <w:sz w:val="22"/>
          <w:szCs w:val="22"/>
          <w:lang w:val="en-GB"/>
        </w:rPr>
      </w:pPr>
      <w:r w:rsidRPr="00D15762">
        <w:rPr>
          <w:rFonts w:asciiTheme="minorHAnsi" w:hAnsiTheme="minorHAnsi" w:cstheme="minorHAnsi"/>
          <w:snapToGrid w:val="0"/>
          <w:sz w:val="22"/>
          <w:szCs w:val="22"/>
        </w:rPr>
        <w:t>Lead acetate assay</w:t>
      </w:r>
      <w:r w:rsidRPr="00BE2CC2">
        <w:rPr>
          <w:rFonts w:asciiTheme="minorHAnsi" w:hAnsiTheme="minorHAnsi" w:cstheme="minorHAnsi"/>
          <w:snapToGrid w:val="0"/>
          <w:sz w:val="22"/>
          <w:szCs w:val="22"/>
        </w:rPr>
        <w:t xml:space="preserve"> of freshly isolated human vein segments (D0) or after 7 days (D7) in static culture.</w:t>
      </w:r>
      <w:r w:rsidRPr="00D15762">
        <w:rPr>
          <w:rFonts w:asciiTheme="minorHAnsi" w:hAnsiTheme="minorHAnsi" w:cstheme="minorHAnsi"/>
          <w:snapToGrid w:val="0"/>
          <w:sz w:val="22"/>
          <w:szCs w:val="22"/>
        </w:rPr>
        <w:t xml:space="preserve"> </w:t>
      </w:r>
      <w:r w:rsidRPr="00BE2CC2">
        <w:rPr>
          <w:rFonts w:asciiTheme="minorHAnsi" w:hAnsiTheme="minorHAnsi" w:cstheme="minorHAnsi"/>
          <w:bCs/>
          <w:sz w:val="22"/>
          <w:szCs w:val="22"/>
          <w:lang w:val="en-GB"/>
        </w:rPr>
        <w:t>4 different veins/patients</w:t>
      </w:r>
      <w:r w:rsidR="007221CD">
        <w:rPr>
          <w:rFonts w:asciiTheme="minorHAnsi" w:hAnsiTheme="minorHAnsi" w:cstheme="minorHAnsi"/>
          <w:bCs/>
          <w:sz w:val="22"/>
          <w:szCs w:val="22"/>
          <w:lang w:val="en-GB"/>
        </w:rPr>
        <w:t xml:space="preserve"> in triplicates</w:t>
      </w:r>
      <w:r w:rsidRPr="00BE2CC2">
        <w:rPr>
          <w:rFonts w:asciiTheme="minorHAnsi" w:hAnsiTheme="minorHAnsi" w:cstheme="minorHAnsi"/>
          <w:bCs/>
          <w:sz w:val="22"/>
          <w:szCs w:val="22"/>
          <w:lang w:val="en-GB"/>
        </w:rPr>
        <w:t xml:space="preserve">. </w:t>
      </w:r>
      <w:r w:rsidRPr="00D15762">
        <w:rPr>
          <w:rFonts w:asciiTheme="minorHAnsi" w:hAnsiTheme="minorHAnsi" w:cstheme="minorHAnsi"/>
          <w:bCs/>
          <w:sz w:val="22"/>
          <w:szCs w:val="22"/>
          <w:lang w:val="en-GB"/>
        </w:rPr>
        <w:t>P value</w:t>
      </w:r>
      <w:r w:rsidRPr="00BE2CC2">
        <w:rPr>
          <w:rFonts w:asciiTheme="minorHAnsi" w:hAnsiTheme="minorHAnsi" w:cstheme="minorHAnsi"/>
          <w:bCs/>
          <w:sz w:val="22"/>
          <w:szCs w:val="22"/>
          <w:lang w:val="en-GB"/>
        </w:rPr>
        <w:t xml:space="preserve"> as determined by bilateral paired t-test.</w:t>
      </w:r>
    </w:p>
    <w:p w14:paraId="4E80C54B" w14:textId="65F8DF08" w:rsidR="00E500A8" w:rsidRPr="00D15762" w:rsidRDefault="00E500A8" w:rsidP="008E6405">
      <w:pPr>
        <w:jc w:val="both"/>
        <w:rPr>
          <w:rFonts w:ascii="Arial" w:hAnsi="Arial" w:cs="Arial"/>
          <w:b/>
          <w:sz w:val="20"/>
          <w:szCs w:val="20"/>
          <w:lang w:val="en-GB"/>
        </w:rPr>
      </w:pPr>
    </w:p>
    <w:p w14:paraId="33F0B3E6" w14:textId="3C1D1FAA" w:rsidR="00490486" w:rsidRDefault="00E500A8" w:rsidP="00490486">
      <w:pPr>
        <w:spacing w:line="24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 wp14:anchorId="44548776" wp14:editId="40D75B97">
            <wp:extent cx="6858000" cy="6232525"/>
            <wp:effectExtent l="0" t="0" r="0" b="0"/>
            <wp:docPr id="6" name="Picture 6" descr="A picture containing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picture containing screenshot&#10;&#10;Description automatically generated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623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C5F451" w14:textId="0CB0EC2F" w:rsidR="00D15762" w:rsidRPr="00D15762" w:rsidRDefault="00D15762" w:rsidP="00D15762">
      <w:pPr>
        <w:spacing w:line="240" w:lineRule="auto"/>
        <w:jc w:val="both"/>
        <w:rPr>
          <w:rFonts w:cstheme="minorHAnsi"/>
          <w:b/>
        </w:rPr>
      </w:pPr>
      <w:bookmarkStart w:id="4" w:name="_Hlk138925701"/>
      <w:r w:rsidRPr="00D15762">
        <w:rPr>
          <w:rFonts w:cstheme="minorHAnsi"/>
          <w:b/>
        </w:rPr>
        <w:t>Figure S</w:t>
      </w:r>
      <w:r>
        <w:rPr>
          <w:rFonts w:cstheme="minorHAnsi"/>
          <w:b/>
        </w:rPr>
        <w:t>3</w:t>
      </w:r>
      <w:r w:rsidRPr="00D15762">
        <w:rPr>
          <w:rFonts w:cstheme="minorHAnsi"/>
          <w:b/>
        </w:rPr>
        <w:t xml:space="preserve">. Static vein culture promotes </w:t>
      </w:r>
      <w:r>
        <w:rPr>
          <w:rFonts w:cstheme="minorHAnsi"/>
          <w:b/>
        </w:rPr>
        <w:t>3-MST expression in the media of saphenous veins</w:t>
      </w:r>
      <w:r w:rsidRPr="00D15762">
        <w:rPr>
          <w:rFonts w:cstheme="minorHAnsi"/>
          <w:b/>
        </w:rPr>
        <w:t xml:space="preserve"> </w:t>
      </w:r>
    </w:p>
    <w:bookmarkEnd w:id="4"/>
    <w:p w14:paraId="1B3AB87F" w14:textId="60F8E2F7" w:rsidR="00D15762" w:rsidRPr="00A10E9D" w:rsidRDefault="00E443A0" w:rsidP="00E443A0">
      <w:pPr>
        <w:pStyle w:val="MDPI51figurecaption"/>
        <w:ind w:left="360"/>
        <w:rPr>
          <w:rFonts w:asciiTheme="minorHAnsi" w:hAnsiTheme="minorHAnsi" w:cstheme="minorHAnsi"/>
          <w:bCs/>
          <w:sz w:val="22"/>
          <w:szCs w:val="22"/>
          <w:lang w:val="en-GB"/>
        </w:rPr>
      </w:pPr>
      <w:r w:rsidRPr="00E443A0">
        <w:rPr>
          <w:rFonts w:asciiTheme="minorHAnsi" w:hAnsiTheme="minorHAnsi" w:cstheme="minorHAnsi"/>
          <w:b/>
          <w:bCs/>
          <w:sz w:val="22"/>
          <w:szCs w:val="22"/>
        </w:rPr>
        <w:t>a</w:t>
      </w:r>
      <w:r w:rsidRPr="00E443A0">
        <w:rPr>
          <w:rFonts w:asciiTheme="minorHAnsi" w:hAnsiTheme="minorHAnsi" w:cstheme="minorHAnsi"/>
          <w:sz w:val="22"/>
          <w:szCs w:val="22"/>
        </w:rPr>
        <w:t>)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="00D15762" w:rsidRPr="00D15762">
        <w:rPr>
          <w:rFonts w:asciiTheme="minorHAnsi" w:hAnsiTheme="minorHAnsi" w:cstheme="minorHAnsi"/>
          <w:sz w:val="22"/>
          <w:szCs w:val="22"/>
        </w:rPr>
        <w:t xml:space="preserve">3-MST immunostaining </w:t>
      </w:r>
      <w:r w:rsidR="00D15762">
        <w:rPr>
          <w:rFonts w:asciiTheme="minorHAnsi" w:hAnsiTheme="minorHAnsi" w:cstheme="minorHAnsi"/>
          <w:sz w:val="22"/>
          <w:szCs w:val="22"/>
        </w:rPr>
        <w:t>in</w:t>
      </w:r>
      <w:r w:rsidR="00D15762" w:rsidRPr="00D15762">
        <w:rPr>
          <w:rFonts w:asciiTheme="minorHAnsi" w:hAnsiTheme="minorHAnsi" w:cstheme="minorHAnsi"/>
          <w:sz w:val="22"/>
          <w:szCs w:val="22"/>
        </w:rPr>
        <w:t xml:space="preserve"> </w:t>
      </w:r>
      <w:r w:rsidR="00D15762" w:rsidRPr="00BE2CC2">
        <w:rPr>
          <w:rFonts w:asciiTheme="minorHAnsi" w:hAnsiTheme="minorHAnsi" w:cstheme="minorHAnsi"/>
          <w:snapToGrid w:val="0"/>
          <w:sz w:val="22"/>
          <w:szCs w:val="22"/>
        </w:rPr>
        <w:t xml:space="preserve">freshly isolated human </w:t>
      </w:r>
      <w:r w:rsidR="00D15762" w:rsidRPr="00D15762">
        <w:rPr>
          <w:rFonts w:asciiTheme="minorHAnsi" w:hAnsiTheme="minorHAnsi" w:cstheme="minorHAnsi"/>
          <w:sz w:val="22"/>
          <w:szCs w:val="22"/>
        </w:rPr>
        <w:t>saphenous vein</w:t>
      </w:r>
      <w:r w:rsidR="00D15762">
        <w:rPr>
          <w:rFonts w:asciiTheme="minorHAnsi" w:hAnsiTheme="minorHAnsi" w:cstheme="minorHAnsi"/>
          <w:sz w:val="22"/>
          <w:szCs w:val="22"/>
        </w:rPr>
        <w:t xml:space="preserve"> (D0)</w:t>
      </w:r>
      <w:r w:rsidR="00D15762" w:rsidRPr="00BE2CC2">
        <w:rPr>
          <w:rFonts w:asciiTheme="minorHAnsi" w:hAnsiTheme="minorHAnsi" w:cstheme="minorHAnsi"/>
          <w:snapToGrid w:val="0"/>
          <w:sz w:val="22"/>
          <w:szCs w:val="22"/>
        </w:rPr>
        <w:t xml:space="preserve"> or after 7 days (D7) in static culture.</w:t>
      </w:r>
      <w:r w:rsidR="00D15762" w:rsidRPr="00D15762">
        <w:rPr>
          <w:rFonts w:asciiTheme="minorHAnsi" w:hAnsiTheme="minorHAnsi" w:cstheme="minorHAnsi"/>
          <w:snapToGrid w:val="0"/>
          <w:sz w:val="22"/>
          <w:szCs w:val="22"/>
        </w:rPr>
        <w:t xml:space="preserve"> </w:t>
      </w:r>
      <w:r w:rsidR="00D15762">
        <w:rPr>
          <w:rFonts w:asciiTheme="minorHAnsi" w:hAnsiTheme="minorHAnsi" w:cstheme="minorHAnsi"/>
          <w:snapToGrid w:val="0"/>
          <w:sz w:val="22"/>
          <w:szCs w:val="22"/>
        </w:rPr>
        <w:t>Representative of 5</w:t>
      </w:r>
      <w:r w:rsidR="00D15762" w:rsidRPr="00BE2CC2">
        <w:rPr>
          <w:rFonts w:asciiTheme="minorHAnsi" w:hAnsiTheme="minorHAnsi" w:cstheme="minorHAnsi"/>
          <w:bCs/>
          <w:sz w:val="22"/>
          <w:szCs w:val="22"/>
          <w:lang w:val="en-GB"/>
        </w:rPr>
        <w:t xml:space="preserve"> different veins/patients. </w:t>
      </w:r>
      <w:r w:rsidR="005B1FBD" w:rsidRPr="00E443A0">
        <w:rPr>
          <w:rFonts w:asciiTheme="minorHAnsi" w:hAnsiTheme="minorHAnsi" w:cstheme="minorHAnsi"/>
          <w:b/>
          <w:sz w:val="22"/>
          <w:szCs w:val="22"/>
          <w:lang w:val="en-GB"/>
        </w:rPr>
        <w:t>b</w:t>
      </w:r>
      <w:r w:rsidR="005B1FBD">
        <w:rPr>
          <w:rFonts w:asciiTheme="minorHAnsi" w:hAnsiTheme="minorHAnsi" w:cstheme="minorHAnsi"/>
          <w:bCs/>
          <w:sz w:val="22"/>
          <w:szCs w:val="22"/>
          <w:lang w:val="en-GB"/>
        </w:rPr>
        <w:t xml:space="preserve">) </w:t>
      </w:r>
      <w:r w:rsidR="005B1FBD" w:rsidRPr="00D15762">
        <w:rPr>
          <w:rFonts w:asciiTheme="minorHAnsi" w:hAnsiTheme="minorHAnsi" w:cstheme="minorHAnsi"/>
          <w:sz w:val="22"/>
          <w:szCs w:val="22"/>
        </w:rPr>
        <w:t xml:space="preserve">3-MST immunostaining </w:t>
      </w:r>
      <w:r w:rsidR="005B1FBD">
        <w:rPr>
          <w:rFonts w:asciiTheme="minorHAnsi" w:hAnsiTheme="minorHAnsi" w:cstheme="minorHAnsi"/>
          <w:sz w:val="22"/>
          <w:szCs w:val="22"/>
        </w:rPr>
        <w:t>in</w:t>
      </w:r>
      <w:r w:rsidR="005B1FBD" w:rsidRPr="00D15762">
        <w:rPr>
          <w:rFonts w:asciiTheme="minorHAnsi" w:hAnsiTheme="minorHAnsi" w:cstheme="minorHAnsi"/>
          <w:sz w:val="22"/>
          <w:szCs w:val="22"/>
        </w:rPr>
        <w:t xml:space="preserve"> </w:t>
      </w:r>
      <w:r w:rsidR="005B1FBD" w:rsidRPr="00BE2CC2">
        <w:rPr>
          <w:rFonts w:asciiTheme="minorHAnsi" w:hAnsiTheme="minorHAnsi" w:cstheme="minorHAnsi"/>
          <w:snapToGrid w:val="0"/>
          <w:sz w:val="22"/>
          <w:szCs w:val="22"/>
        </w:rPr>
        <w:t xml:space="preserve">freshly isolated human </w:t>
      </w:r>
      <w:r w:rsidR="005B1FBD" w:rsidRPr="00D15762">
        <w:rPr>
          <w:rFonts w:asciiTheme="minorHAnsi" w:hAnsiTheme="minorHAnsi" w:cstheme="minorHAnsi"/>
          <w:sz w:val="22"/>
          <w:szCs w:val="22"/>
        </w:rPr>
        <w:t>saphenous vein</w:t>
      </w:r>
      <w:r w:rsidR="005B1FBD">
        <w:rPr>
          <w:rFonts w:asciiTheme="minorHAnsi" w:hAnsiTheme="minorHAnsi" w:cstheme="minorHAnsi"/>
          <w:sz w:val="22"/>
          <w:szCs w:val="22"/>
        </w:rPr>
        <w:t xml:space="preserve"> (D0)</w:t>
      </w:r>
      <w:r w:rsidR="005B1FBD" w:rsidRPr="00BE2CC2">
        <w:rPr>
          <w:rFonts w:asciiTheme="minorHAnsi" w:hAnsiTheme="minorHAnsi" w:cstheme="minorHAnsi"/>
          <w:snapToGrid w:val="0"/>
          <w:sz w:val="22"/>
          <w:szCs w:val="22"/>
        </w:rPr>
        <w:t xml:space="preserve"> or after 7 days in culture</w:t>
      </w:r>
      <w:r w:rsidR="005B1FBD">
        <w:rPr>
          <w:rFonts w:asciiTheme="minorHAnsi" w:hAnsiTheme="minorHAnsi" w:cstheme="minorHAnsi"/>
          <w:snapToGrid w:val="0"/>
          <w:sz w:val="22"/>
          <w:szCs w:val="22"/>
        </w:rPr>
        <w:t xml:space="preserve"> under arterial conditions </w:t>
      </w:r>
      <w:r w:rsidR="005B1FBD" w:rsidRPr="00BE2CC2">
        <w:rPr>
          <w:rFonts w:asciiTheme="minorHAnsi" w:hAnsiTheme="minorHAnsi" w:cstheme="minorHAnsi"/>
          <w:snapToGrid w:val="0"/>
          <w:sz w:val="22"/>
          <w:szCs w:val="22"/>
        </w:rPr>
        <w:t>(D7</w:t>
      </w:r>
      <w:r w:rsidR="005B1FBD">
        <w:rPr>
          <w:rFonts w:asciiTheme="minorHAnsi" w:hAnsiTheme="minorHAnsi" w:cstheme="minorHAnsi"/>
          <w:snapToGrid w:val="0"/>
          <w:sz w:val="22"/>
          <w:szCs w:val="22"/>
        </w:rPr>
        <w:t>-HP</w:t>
      </w:r>
      <w:r w:rsidR="005B1FBD" w:rsidRPr="00BE2CC2">
        <w:rPr>
          <w:rFonts w:asciiTheme="minorHAnsi" w:hAnsiTheme="minorHAnsi" w:cstheme="minorHAnsi"/>
          <w:snapToGrid w:val="0"/>
          <w:sz w:val="22"/>
          <w:szCs w:val="22"/>
        </w:rPr>
        <w:t>).</w:t>
      </w:r>
    </w:p>
    <w:p w14:paraId="1D3A0458" w14:textId="0DFC8899" w:rsidR="00A10E9D" w:rsidRPr="00D15762" w:rsidRDefault="00A10E9D" w:rsidP="00A10E9D">
      <w:pPr>
        <w:pStyle w:val="MDPI51figurecaption"/>
        <w:ind w:left="360"/>
        <w:rPr>
          <w:rFonts w:asciiTheme="minorHAnsi" w:hAnsiTheme="minorHAnsi" w:cstheme="minorHAnsi"/>
          <w:bCs/>
          <w:sz w:val="22"/>
          <w:szCs w:val="22"/>
          <w:lang w:val="en-GB"/>
        </w:rPr>
      </w:pPr>
      <w:r>
        <w:rPr>
          <w:rFonts w:asciiTheme="minorHAnsi" w:hAnsiTheme="minorHAnsi" w:cstheme="minorHAnsi"/>
          <w:bCs/>
          <w:noProof/>
          <w:sz w:val="22"/>
          <w:szCs w:val="22"/>
          <w:lang w:val="en-GB"/>
        </w:rPr>
        <w:lastRenderedPageBreak/>
        <w:drawing>
          <wp:inline distT="0" distB="0" distL="0" distR="0" wp14:anchorId="2C1111FA" wp14:editId="16C5F22F">
            <wp:extent cx="4402987" cy="2912666"/>
            <wp:effectExtent l="0" t="0" r="0" b="2540"/>
            <wp:docPr id="2" name="Picture 2" descr="A picture containing text, screenshot, diagram, rectang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text, screenshot, diagram, rectangle&#10;&#10;Description automatically generated"/>
                    <pic:cNvPicPr/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45" t="896" r="16420" b="60901"/>
                    <a:stretch/>
                  </pic:blipFill>
                  <pic:spPr bwMode="auto">
                    <a:xfrm>
                      <a:off x="0" y="0"/>
                      <a:ext cx="4410067" cy="2917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1E862C" w14:textId="0D98369B" w:rsidR="00A10E9D" w:rsidRPr="00D15762" w:rsidRDefault="00A10E9D" w:rsidP="00A10E9D">
      <w:pPr>
        <w:spacing w:line="240" w:lineRule="auto"/>
        <w:jc w:val="both"/>
        <w:rPr>
          <w:rFonts w:cstheme="minorHAnsi"/>
          <w:b/>
        </w:rPr>
      </w:pPr>
      <w:bookmarkStart w:id="5" w:name="_Hlk138925716"/>
      <w:bookmarkEnd w:id="0"/>
      <w:r w:rsidRPr="00D15762">
        <w:rPr>
          <w:rFonts w:cstheme="minorHAnsi"/>
          <w:b/>
        </w:rPr>
        <w:t>Figure S</w:t>
      </w:r>
      <w:r>
        <w:rPr>
          <w:rFonts w:cstheme="minorHAnsi"/>
          <w:b/>
        </w:rPr>
        <w:t>4</w:t>
      </w:r>
      <w:r w:rsidRPr="00D15762">
        <w:rPr>
          <w:rFonts w:cstheme="minorHAnsi"/>
          <w:b/>
        </w:rPr>
        <w:t xml:space="preserve">. </w:t>
      </w:r>
      <w:r>
        <w:rPr>
          <w:rFonts w:cstheme="minorHAnsi"/>
          <w:b/>
        </w:rPr>
        <w:t>CSE modulation does not regulate P-ERK or P-S6RP levels</w:t>
      </w:r>
    </w:p>
    <w:bookmarkEnd w:id="5"/>
    <w:p w14:paraId="4441DF76" w14:textId="590935ED" w:rsidR="003C58F3" w:rsidRPr="00A10E9D" w:rsidRDefault="00A10E9D" w:rsidP="00A10E9D">
      <w:pPr>
        <w:rPr>
          <w:rStyle w:val="Emphasis"/>
          <w:rFonts w:ascii="Arial" w:hAnsi="Arial" w:cs="Arial"/>
          <w:b/>
          <w:i w:val="0"/>
          <w:bdr w:val="none" w:sz="0" w:space="0" w:color="auto" w:frame="1"/>
          <w:shd w:val="clear" w:color="auto" w:fill="FFFFFF"/>
        </w:rPr>
      </w:pPr>
      <w:r w:rsidRPr="00A10E9D">
        <w:rPr>
          <w:b/>
          <w:bCs/>
        </w:rPr>
        <w:t>a</w:t>
      </w:r>
      <w:r w:rsidRPr="00A10E9D">
        <w:rPr>
          <w:bCs/>
        </w:rPr>
        <w:t>)</w:t>
      </w:r>
      <w:r>
        <w:rPr>
          <w:bCs/>
        </w:rPr>
        <w:t xml:space="preserve"> </w:t>
      </w:r>
      <w:r w:rsidRPr="00A10E9D">
        <w:rPr>
          <w:bCs/>
        </w:rPr>
        <w:t xml:space="preserve">VSMC were </w:t>
      </w:r>
      <w:r w:rsidRPr="00A10E9D">
        <w:rPr>
          <w:bCs/>
          <w:lang w:val="en-GB"/>
        </w:rPr>
        <w:t>infected with an adenovirus encoding GFP (</w:t>
      </w:r>
      <w:proofErr w:type="spellStart"/>
      <w:r w:rsidRPr="00A10E9D">
        <w:rPr>
          <w:bCs/>
          <w:lang w:val="en-GB"/>
        </w:rPr>
        <w:t>AdGFP</w:t>
      </w:r>
      <w:proofErr w:type="spellEnd"/>
      <w:r w:rsidRPr="00A10E9D">
        <w:rPr>
          <w:bCs/>
          <w:lang w:val="en-GB"/>
        </w:rPr>
        <w:t>) or CSE (</w:t>
      </w:r>
      <w:proofErr w:type="spellStart"/>
      <w:r w:rsidRPr="00A10E9D">
        <w:rPr>
          <w:bCs/>
          <w:lang w:val="en-GB"/>
        </w:rPr>
        <w:t>AdCTH</w:t>
      </w:r>
      <w:proofErr w:type="spellEnd"/>
      <w:r w:rsidRPr="00A10E9D">
        <w:rPr>
          <w:bCs/>
          <w:lang w:val="en-GB"/>
        </w:rPr>
        <w:t xml:space="preserve">) at MOI 10 or 20, as indicated. </w:t>
      </w:r>
      <w:r w:rsidRPr="00A10E9D">
        <w:rPr>
          <w:b/>
          <w:lang w:val="en-GB"/>
        </w:rPr>
        <w:t>b</w:t>
      </w:r>
      <w:r w:rsidRPr="00A10E9D">
        <w:rPr>
          <w:bCs/>
          <w:lang w:val="en-GB"/>
        </w:rPr>
        <w:t xml:space="preserve">) </w:t>
      </w:r>
      <w:r w:rsidRPr="00A10E9D">
        <w:rPr>
          <w:bCs/>
        </w:rPr>
        <w:t xml:space="preserve">VSMC were </w:t>
      </w:r>
      <w:r w:rsidRPr="00A10E9D">
        <w:rPr>
          <w:bCs/>
          <w:lang w:val="en-GB"/>
        </w:rPr>
        <w:t>transfected with a control siRNA (</w:t>
      </w:r>
      <w:proofErr w:type="spellStart"/>
      <w:r w:rsidRPr="00A10E9D">
        <w:rPr>
          <w:bCs/>
          <w:lang w:val="en-GB"/>
        </w:rPr>
        <w:t>siCtrl</w:t>
      </w:r>
      <w:proofErr w:type="spellEnd"/>
      <w:r w:rsidRPr="00A10E9D">
        <w:rPr>
          <w:bCs/>
          <w:lang w:val="en-GB"/>
        </w:rPr>
        <w:t>) or two distinct CTH siRNA (</w:t>
      </w:r>
      <w:proofErr w:type="spellStart"/>
      <w:r w:rsidRPr="00A10E9D">
        <w:rPr>
          <w:bCs/>
          <w:lang w:val="en-GB"/>
        </w:rPr>
        <w:t>siCTH</w:t>
      </w:r>
      <w:proofErr w:type="spellEnd"/>
      <w:r w:rsidRPr="00A10E9D">
        <w:rPr>
          <w:bCs/>
          <w:lang w:val="en-GB"/>
        </w:rPr>
        <w:t xml:space="preserve"> 1 and 2), as indicated. </w:t>
      </w:r>
      <w:r w:rsidRPr="00A10E9D">
        <w:rPr>
          <w:b/>
          <w:lang w:val="en-GB"/>
        </w:rPr>
        <w:t>a-b</w:t>
      </w:r>
      <w:r w:rsidRPr="00A10E9D">
        <w:rPr>
          <w:bCs/>
          <w:lang w:val="en-GB"/>
        </w:rPr>
        <w:t xml:space="preserve">) </w:t>
      </w:r>
      <w:proofErr w:type="spellStart"/>
      <w:r>
        <w:rPr>
          <w:bCs/>
          <w:lang w:val="en-GB"/>
        </w:rPr>
        <w:t>Reprsentative</w:t>
      </w:r>
      <w:proofErr w:type="spellEnd"/>
      <w:r>
        <w:rPr>
          <w:bCs/>
          <w:lang w:val="en-GB"/>
        </w:rPr>
        <w:t xml:space="preserve"> Western blot analyses and quantitative assessment of P-ERK over total ERK and P-S6RP over S6RP. </w:t>
      </w:r>
      <w:r w:rsidRPr="00A10E9D">
        <w:rPr>
          <w:bCs/>
          <w:lang w:val="en-GB"/>
        </w:rPr>
        <w:t>Data shown as mean ± SEM of 6</w:t>
      </w:r>
      <w:r>
        <w:rPr>
          <w:bCs/>
          <w:lang w:val="en-GB"/>
        </w:rPr>
        <w:t xml:space="preserve"> to 7</w:t>
      </w:r>
      <w:r w:rsidRPr="00A10E9D">
        <w:rPr>
          <w:bCs/>
          <w:lang w:val="en-GB"/>
        </w:rPr>
        <w:t xml:space="preserve"> independent experiments. </w:t>
      </w:r>
      <w:r>
        <w:rPr>
          <w:bCs/>
          <w:lang w:val="en-GB"/>
        </w:rPr>
        <w:t>No statistical differences as</w:t>
      </w:r>
      <w:r w:rsidRPr="00A10E9D">
        <w:rPr>
          <w:bCs/>
          <w:lang w:val="en-GB"/>
        </w:rPr>
        <w:t xml:space="preserve"> determined by repeated measures one-way ANOVA</w:t>
      </w:r>
      <w:r>
        <w:rPr>
          <w:bCs/>
          <w:lang w:val="en-GB"/>
        </w:rPr>
        <w:t>.</w:t>
      </w:r>
    </w:p>
    <w:sectPr w:rsidR="003C58F3" w:rsidRPr="00A10E9D" w:rsidSect="00B91F3D">
      <w:footerReference w:type="default" r:id="rId34"/>
      <w:pgSz w:w="12240" w:h="15840"/>
      <w:pgMar w:top="720" w:right="720" w:bottom="720" w:left="720" w:header="576" w:footer="57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B06A5F" w14:textId="77777777" w:rsidR="00760905" w:rsidRDefault="00760905" w:rsidP="00B91F3D">
      <w:pPr>
        <w:spacing w:after="0" w:line="240" w:lineRule="auto"/>
      </w:pPr>
      <w:r>
        <w:separator/>
      </w:r>
    </w:p>
  </w:endnote>
  <w:endnote w:type="continuationSeparator" w:id="0">
    <w:p w14:paraId="2C1F6228" w14:textId="77777777" w:rsidR="00760905" w:rsidRDefault="00760905" w:rsidP="00B91F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61443933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45F5BCB" w14:textId="515EB98C" w:rsidR="00BF7F4B" w:rsidRDefault="00BF7F4B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0D76FDB4" w14:textId="77777777" w:rsidR="00760905" w:rsidRDefault="0076090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D23B29" w14:textId="77777777" w:rsidR="00760905" w:rsidRDefault="00760905" w:rsidP="00B91F3D">
      <w:pPr>
        <w:spacing w:after="0" w:line="240" w:lineRule="auto"/>
      </w:pPr>
      <w:r>
        <w:separator/>
      </w:r>
    </w:p>
  </w:footnote>
  <w:footnote w:type="continuationSeparator" w:id="0">
    <w:p w14:paraId="1C2C24F0" w14:textId="77777777" w:rsidR="00760905" w:rsidRDefault="00760905" w:rsidP="00B91F3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DD5150"/>
    <w:multiLevelType w:val="hybridMultilevel"/>
    <w:tmpl w:val="9CCCE248"/>
    <w:lvl w:ilvl="0" w:tplc="FFFFFFFF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1C14BD9"/>
    <w:multiLevelType w:val="hybridMultilevel"/>
    <w:tmpl w:val="321E01EE"/>
    <w:lvl w:ilvl="0" w:tplc="100C000F">
      <w:start w:val="1"/>
      <w:numFmt w:val="decimal"/>
      <w:lvlText w:val="%1."/>
      <w:lvlJc w:val="left"/>
      <w:pPr>
        <w:ind w:left="720" w:hanging="360"/>
      </w:p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124B3C"/>
    <w:multiLevelType w:val="hybridMultilevel"/>
    <w:tmpl w:val="C85E78F2"/>
    <w:lvl w:ilvl="0" w:tplc="D706BF3A">
      <w:start w:val="1"/>
      <w:numFmt w:val="lowerLetter"/>
      <w:lvlText w:val="%1)"/>
      <w:lvlJc w:val="left"/>
      <w:pPr>
        <w:ind w:left="720" w:hanging="360"/>
      </w:pPr>
      <w:rPr>
        <w:rFonts w:asciiTheme="minorHAnsi" w:hAnsiTheme="minorHAnsi"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C2F537C"/>
    <w:multiLevelType w:val="hybridMultilevel"/>
    <w:tmpl w:val="D4986F98"/>
    <w:lvl w:ilvl="0" w:tplc="E5F46F78">
      <w:start w:val="1"/>
      <w:numFmt w:val="upperLetter"/>
      <w:lvlText w:val="%1)"/>
      <w:lvlJc w:val="left"/>
      <w:pPr>
        <w:ind w:left="720" w:hanging="360"/>
      </w:pPr>
      <w:rPr>
        <w:rFonts w:hint="default"/>
        <w:b w:val="0"/>
        <w:sz w:val="22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9C50812"/>
    <w:multiLevelType w:val="multilevel"/>
    <w:tmpl w:val="10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407C05F3"/>
    <w:multiLevelType w:val="hybridMultilevel"/>
    <w:tmpl w:val="B13A94C2"/>
    <w:lvl w:ilvl="0" w:tplc="5BEE3104">
      <w:start w:val="1"/>
      <w:numFmt w:val="lowerLetter"/>
      <w:lvlText w:val="%1)"/>
      <w:lvlJc w:val="left"/>
      <w:pPr>
        <w:ind w:left="720" w:hanging="360"/>
      </w:pPr>
      <w:rPr>
        <w:rFonts w:asciiTheme="minorHAnsi" w:hAnsiTheme="minorHAnsi" w:cstheme="minorBidi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21C750B"/>
    <w:multiLevelType w:val="hybridMultilevel"/>
    <w:tmpl w:val="9CCCE24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ED0421F"/>
    <w:multiLevelType w:val="multilevel"/>
    <w:tmpl w:val="28386A0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657E5C09"/>
    <w:multiLevelType w:val="hybridMultilevel"/>
    <w:tmpl w:val="8C727278"/>
    <w:lvl w:ilvl="0" w:tplc="D8387400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65286209">
    <w:abstractNumId w:val="3"/>
  </w:num>
  <w:num w:numId="2" w16cid:durableId="481000765">
    <w:abstractNumId w:val="1"/>
  </w:num>
  <w:num w:numId="3" w16cid:durableId="1078870720">
    <w:abstractNumId w:val="7"/>
  </w:num>
  <w:num w:numId="4" w16cid:durableId="1343823495">
    <w:abstractNumId w:val="4"/>
  </w:num>
  <w:num w:numId="5" w16cid:durableId="1429278659">
    <w:abstractNumId w:val="6"/>
  </w:num>
  <w:num w:numId="6" w16cid:durableId="818614116">
    <w:abstractNumId w:val="0"/>
  </w:num>
  <w:num w:numId="7" w16cid:durableId="608972593">
    <w:abstractNumId w:val="5"/>
  </w:num>
  <w:num w:numId="8" w16cid:durableId="661351293">
    <w:abstractNumId w:val="2"/>
  </w:num>
  <w:num w:numId="9" w16cid:durableId="15353889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activeWritingStyle w:appName="MSWord" w:lang="de-CH" w:vendorID="64" w:dllVersion="6" w:nlCheck="1" w:checkStyle="0"/>
  <w:activeWritingStyle w:appName="MSWord" w:lang="en-US" w:vendorID="64" w:dllVersion="6" w:nlCheck="1" w:checkStyle="1"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fr-CH" w:vendorID="64" w:dllVersion="6" w:nlCheck="1" w:checkStyle="0"/>
  <w:activeWritingStyle w:appName="MSWord" w:lang="en-US" w:vendorID="64" w:dllVersion="0" w:nlCheck="1" w:checkStyle="0"/>
  <w:activeWritingStyle w:appName="MSWord" w:lang="de-CH" w:vendorID="64" w:dllVersion="0" w:nlCheck="1" w:checkStyle="0"/>
  <w:activeWritingStyle w:appName="MSWord" w:lang="fr-CH" w:vendorID="64" w:dllVersion="0" w:nlCheck="1" w:checkStyle="0"/>
  <w:activeWritingStyle w:appName="MSWord" w:lang="en-GB" w:vendorID="64" w:dllVersion="0" w:nlCheck="1" w:checkStyle="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Layout" w:val="&lt;ENLayout&gt;&lt;Style&gt;Vancouver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prt2vtpxjxxwz1evss7vp5sfse00wda0apwz&quot;&gt;Florent-Converted&lt;record-ids&gt;&lt;item&gt;26&lt;/item&gt;&lt;item&gt;308&lt;/item&gt;&lt;/record-ids&gt;&lt;/item&gt;&lt;/Libraries&gt;"/>
  </w:docVars>
  <w:rsids>
    <w:rsidRoot w:val="00367787"/>
    <w:rsid w:val="000161E4"/>
    <w:rsid w:val="00026004"/>
    <w:rsid w:val="00027198"/>
    <w:rsid w:val="000403F5"/>
    <w:rsid w:val="00040B28"/>
    <w:rsid w:val="00050F66"/>
    <w:rsid w:val="00063310"/>
    <w:rsid w:val="0008318D"/>
    <w:rsid w:val="000B3807"/>
    <w:rsid w:val="000C69B9"/>
    <w:rsid w:val="000D41A7"/>
    <w:rsid w:val="000D7790"/>
    <w:rsid w:val="000E3433"/>
    <w:rsid w:val="000F30B6"/>
    <w:rsid w:val="001110D2"/>
    <w:rsid w:val="00116681"/>
    <w:rsid w:val="00117073"/>
    <w:rsid w:val="00123544"/>
    <w:rsid w:val="00172EC7"/>
    <w:rsid w:val="001748FD"/>
    <w:rsid w:val="00197C96"/>
    <w:rsid w:val="001B7225"/>
    <w:rsid w:val="001C3AD2"/>
    <w:rsid w:val="001C3AE0"/>
    <w:rsid w:val="002444D9"/>
    <w:rsid w:val="00254691"/>
    <w:rsid w:val="00285226"/>
    <w:rsid w:val="002857E6"/>
    <w:rsid w:val="002977E2"/>
    <w:rsid w:val="002B52F1"/>
    <w:rsid w:val="002E770B"/>
    <w:rsid w:val="002F24EC"/>
    <w:rsid w:val="002F4D25"/>
    <w:rsid w:val="00310D5D"/>
    <w:rsid w:val="003463A3"/>
    <w:rsid w:val="00346DAD"/>
    <w:rsid w:val="003477C4"/>
    <w:rsid w:val="0035531F"/>
    <w:rsid w:val="003572DF"/>
    <w:rsid w:val="00367787"/>
    <w:rsid w:val="003A64B3"/>
    <w:rsid w:val="003B1631"/>
    <w:rsid w:val="003C58F3"/>
    <w:rsid w:val="004020E4"/>
    <w:rsid w:val="00407111"/>
    <w:rsid w:val="00416CC9"/>
    <w:rsid w:val="00425622"/>
    <w:rsid w:val="00430C25"/>
    <w:rsid w:val="00443D07"/>
    <w:rsid w:val="00444374"/>
    <w:rsid w:val="004503B7"/>
    <w:rsid w:val="00477F51"/>
    <w:rsid w:val="00490486"/>
    <w:rsid w:val="004C374A"/>
    <w:rsid w:val="004D7C7B"/>
    <w:rsid w:val="0050230B"/>
    <w:rsid w:val="0053317F"/>
    <w:rsid w:val="005374F4"/>
    <w:rsid w:val="005379C0"/>
    <w:rsid w:val="005634B6"/>
    <w:rsid w:val="00587EEE"/>
    <w:rsid w:val="005B1FBD"/>
    <w:rsid w:val="005B2B49"/>
    <w:rsid w:val="005B68A5"/>
    <w:rsid w:val="005B6FFD"/>
    <w:rsid w:val="005C1623"/>
    <w:rsid w:val="005C6732"/>
    <w:rsid w:val="005D0ED5"/>
    <w:rsid w:val="005D26B0"/>
    <w:rsid w:val="00611BE6"/>
    <w:rsid w:val="00616F50"/>
    <w:rsid w:val="006203DD"/>
    <w:rsid w:val="00641A49"/>
    <w:rsid w:val="0068019A"/>
    <w:rsid w:val="00682FD6"/>
    <w:rsid w:val="00684EFB"/>
    <w:rsid w:val="006861E5"/>
    <w:rsid w:val="00691B05"/>
    <w:rsid w:val="006A1266"/>
    <w:rsid w:val="006E0569"/>
    <w:rsid w:val="006F2DD1"/>
    <w:rsid w:val="00701AD7"/>
    <w:rsid w:val="00720A14"/>
    <w:rsid w:val="007221CD"/>
    <w:rsid w:val="0072380E"/>
    <w:rsid w:val="00760905"/>
    <w:rsid w:val="00761301"/>
    <w:rsid w:val="00767E46"/>
    <w:rsid w:val="00772D38"/>
    <w:rsid w:val="00775D8D"/>
    <w:rsid w:val="007A557F"/>
    <w:rsid w:val="007B59D4"/>
    <w:rsid w:val="007C7E6A"/>
    <w:rsid w:val="007D5015"/>
    <w:rsid w:val="007D535F"/>
    <w:rsid w:val="00841C4F"/>
    <w:rsid w:val="00855BD7"/>
    <w:rsid w:val="00861BEF"/>
    <w:rsid w:val="0086247D"/>
    <w:rsid w:val="00897465"/>
    <w:rsid w:val="008B7AAC"/>
    <w:rsid w:val="008C06DD"/>
    <w:rsid w:val="008D0E39"/>
    <w:rsid w:val="008D5245"/>
    <w:rsid w:val="008E6405"/>
    <w:rsid w:val="008F59D3"/>
    <w:rsid w:val="0090499C"/>
    <w:rsid w:val="00906475"/>
    <w:rsid w:val="00910078"/>
    <w:rsid w:val="009144AA"/>
    <w:rsid w:val="009178D4"/>
    <w:rsid w:val="00933503"/>
    <w:rsid w:val="0093488D"/>
    <w:rsid w:val="00952EFD"/>
    <w:rsid w:val="009665CC"/>
    <w:rsid w:val="0097158E"/>
    <w:rsid w:val="009B0344"/>
    <w:rsid w:val="009B3395"/>
    <w:rsid w:val="009B545B"/>
    <w:rsid w:val="009C3531"/>
    <w:rsid w:val="009E6D2E"/>
    <w:rsid w:val="009F64F7"/>
    <w:rsid w:val="00A10E9D"/>
    <w:rsid w:val="00A11ECA"/>
    <w:rsid w:val="00A1315A"/>
    <w:rsid w:val="00A476B5"/>
    <w:rsid w:val="00A5548D"/>
    <w:rsid w:val="00A56A05"/>
    <w:rsid w:val="00A75FB2"/>
    <w:rsid w:val="00AE2432"/>
    <w:rsid w:val="00B1028A"/>
    <w:rsid w:val="00B131D9"/>
    <w:rsid w:val="00B221B9"/>
    <w:rsid w:val="00B61B81"/>
    <w:rsid w:val="00B652F7"/>
    <w:rsid w:val="00B85627"/>
    <w:rsid w:val="00B91F3D"/>
    <w:rsid w:val="00B93C0A"/>
    <w:rsid w:val="00B978FA"/>
    <w:rsid w:val="00BA5DC7"/>
    <w:rsid w:val="00BA7469"/>
    <w:rsid w:val="00BB4105"/>
    <w:rsid w:val="00BC32ED"/>
    <w:rsid w:val="00BC5D44"/>
    <w:rsid w:val="00BF03A5"/>
    <w:rsid w:val="00BF7F4B"/>
    <w:rsid w:val="00C003AD"/>
    <w:rsid w:val="00C074BD"/>
    <w:rsid w:val="00C12418"/>
    <w:rsid w:val="00C2670E"/>
    <w:rsid w:val="00C801E4"/>
    <w:rsid w:val="00C82DD5"/>
    <w:rsid w:val="00C85F04"/>
    <w:rsid w:val="00C90BC0"/>
    <w:rsid w:val="00CB5D70"/>
    <w:rsid w:val="00CC7541"/>
    <w:rsid w:val="00CD2540"/>
    <w:rsid w:val="00CD3CC7"/>
    <w:rsid w:val="00CF02E9"/>
    <w:rsid w:val="00D15762"/>
    <w:rsid w:val="00D30F8A"/>
    <w:rsid w:val="00D426C2"/>
    <w:rsid w:val="00D5074C"/>
    <w:rsid w:val="00D5580A"/>
    <w:rsid w:val="00D630A5"/>
    <w:rsid w:val="00D66B8A"/>
    <w:rsid w:val="00D85B87"/>
    <w:rsid w:val="00D86BFC"/>
    <w:rsid w:val="00D9167A"/>
    <w:rsid w:val="00DA2673"/>
    <w:rsid w:val="00DA6E7C"/>
    <w:rsid w:val="00DE3B7F"/>
    <w:rsid w:val="00DF4162"/>
    <w:rsid w:val="00E048A3"/>
    <w:rsid w:val="00E13B20"/>
    <w:rsid w:val="00E140A4"/>
    <w:rsid w:val="00E3444A"/>
    <w:rsid w:val="00E443A0"/>
    <w:rsid w:val="00E500A8"/>
    <w:rsid w:val="00E81AD3"/>
    <w:rsid w:val="00EB1374"/>
    <w:rsid w:val="00EB6969"/>
    <w:rsid w:val="00EE3E9E"/>
    <w:rsid w:val="00F0656B"/>
    <w:rsid w:val="00F0692C"/>
    <w:rsid w:val="00F0744C"/>
    <w:rsid w:val="00F131E5"/>
    <w:rsid w:val="00F13CEB"/>
    <w:rsid w:val="00F5558D"/>
    <w:rsid w:val="00F57EEB"/>
    <w:rsid w:val="00FB1091"/>
    <w:rsid w:val="00FC377F"/>
    <w:rsid w:val="00FD7FA1"/>
    <w:rsid w:val="00FF15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1A58E59"/>
  <w15:chartTrackingRefBased/>
  <w15:docId w15:val="{21743F8D-5F73-470E-A35F-80AC3658ED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C1623"/>
  </w:style>
  <w:style w:type="paragraph" w:styleId="Heading1">
    <w:name w:val="heading 1"/>
    <w:basedOn w:val="Normal"/>
    <w:next w:val="Normal"/>
    <w:link w:val="Heading1Char"/>
    <w:uiPriority w:val="9"/>
    <w:qFormat/>
    <w:rsid w:val="00BB410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F03A5"/>
    <w:pPr>
      <w:keepNext/>
      <w:keepLines/>
      <w:spacing w:before="240" w:after="120" w:line="240" w:lineRule="auto"/>
      <w:ind w:left="284"/>
      <w:jc w:val="both"/>
      <w:outlineLvl w:val="1"/>
    </w:pPr>
    <w:rPr>
      <w:rFonts w:ascii="Arial" w:eastAsiaTheme="majorEastAsia" w:hAnsi="Arial" w:cs="Arial"/>
      <w:i/>
      <w:color w:val="2E74B5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6778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B91F3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91F3D"/>
  </w:style>
  <w:style w:type="paragraph" w:styleId="Footer">
    <w:name w:val="footer"/>
    <w:basedOn w:val="Normal"/>
    <w:link w:val="FooterChar"/>
    <w:uiPriority w:val="99"/>
    <w:unhideWhenUsed/>
    <w:rsid w:val="00B91F3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91F3D"/>
  </w:style>
  <w:style w:type="character" w:styleId="Hyperlink">
    <w:name w:val="Hyperlink"/>
    <w:basedOn w:val="DefaultParagraphFont"/>
    <w:uiPriority w:val="99"/>
    <w:unhideWhenUsed/>
    <w:rsid w:val="00F0744C"/>
    <w:rPr>
      <w:color w:val="0563C1" w:themeColor="hyperlink"/>
      <w:u w:val="single"/>
    </w:rPr>
  </w:style>
  <w:style w:type="character" w:customStyle="1" w:styleId="Mentionnonrsolue1">
    <w:name w:val="Mention non résolue1"/>
    <w:basedOn w:val="DefaultParagraphFont"/>
    <w:uiPriority w:val="99"/>
    <w:semiHidden/>
    <w:unhideWhenUsed/>
    <w:rsid w:val="00F0744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7A557F"/>
    <w:rPr>
      <w:color w:val="954F72" w:themeColor="followedHyperlink"/>
      <w:u w:val="single"/>
    </w:rPr>
  </w:style>
  <w:style w:type="table" w:customStyle="1" w:styleId="TableNormal1">
    <w:name w:val="Table Normal1"/>
    <w:uiPriority w:val="2"/>
    <w:semiHidden/>
    <w:unhideWhenUsed/>
    <w:qFormat/>
    <w:rsid w:val="0053317F"/>
    <w:pPr>
      <w:widowControl w:val="0"/>
      <w:autoSpaceDE w:val="0"/>
      <w:autoSpaceDN w:val="0"/>
      <w:spacing w:after="0" w:line="240" w:lineRule="auto"/>
    </w:pPr>
    <w:rPr>
      <w:rFonts w:eastAsia="Times New Roman" w:cs="Times New Roman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53317F"/>
    <w:pPr>
      <w:widowControl w:val="0"/>
      <w:autoSpaceDE w:val="0"/>
      <w:autoSpaceDN w:val="0"/>
      <w:spacing w:before="21" w:after="0" w:line="240" w:lineRule="auto"/>
    </w:pPr>
    <w:rPr>
      <w:rFonts w:ascii="Arial" w:eastAsia="Times New Roman" w:hAnsi="Arial" w:cs="Aria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665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665CC"/>
    <w:rPr>
      <w:rFonts w:ascii="Segoe UI" w:hAnsi="Segoe UI" w:cs="Segoe UI"/>
      <w:sz w:val="18"/>
      <w:szCs w:val="18"/>
    </w:rPr>
  </w:style>
  <w:style w:type="character" w:styleId="Strong">
    <w:name w:val="Strong"/>
    <w:uiPriority w:val="22"/>
    <w:qFormat/>
    <w:rsid w:val="006A1266"/>
    <w:rPr>
      <w:b/>
      <w:bCs/>
    </w:rPr>
  </w:style>
  <w:style w:type="character" w:styleId="Emphasis">
    <w:name w:val="Emphasis"/>
    <w:basedOn w:val="DefaultParagraphFont"/>
    <w:uiPriority w:val="20"/>
    <w:qFormat/>
    <w:rsid w:val="00682FD6"/>
    <w:rPr>
      <w:i/>
      <w:iCs/>
    </w:rPr>
  </w:style>
  <w:style w:type="character" w:styleId="CommentReference">
    <w:name w:val="annotation reference"/>
    <w:basedOn w:val="DefaultParagraphFont"/>
    <w:uiPriority w:val="99"/>
    <w:semiHidden/>
    <w:unhideWhenUsed/>
    <w:rsid w:val="00BC5D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C5D4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C5D4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C5D4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C5D44"/>
    <w:rPr>
      <w:b/>
      <w:bCs/>
      <w:sz w:val="20"/>
      <w:szCs w:val="20"/>
    </w:rPr>
  </w:style>
  <w:style w:type="table" w:styleId="PlainTable1">
    <w:name w:val="Plain Table 1"/>
    <w:basedOn w:val="TableNormal"/>
    <w:uiPriority w:val="41"/>
    <w:rsid w:val="00691B05"/>
    <w:pPr>
      <w:spacing w:after="0" w:line="240" w:lineRule="auto"/>
    </w:pPr>
    <w:rPr>
      <w:lang w:val="fr-CH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Paragraph">
    <w:name w:val="List Paragraph"/>
    <w:basedOn w:val="Normal"/>
    <w:uiPriority w:val="34"/>
    <w:qFormat/>
    <w:rsid w:val="00310D5D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BF03A5"/>
    <w:rPr>
      <w:rFonts w:ascii="Arial" w:eastAsiaTheme="majorEastAsia" w:hAnsi="Arial" w:cs="Arial"/>
      <w:i/>
      <w:color w:val="2E74B5" w:themeColor="accent1" w:themeShade="BF"/>
    </w:rPr>
  </w:style>
  <w:style w:type="character" w:customStyle="1" w:styleId="Heading1Char">
    <w:name w:val="Heading 1 Char"/>
    <w:basedOn w:val="DefaultParagraphFont"/>
    <w:link w:val="Heading1"/>
    <w:uiPriority w:val="9"/>
    <w:rsid w:val="00BB410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RSCB06BHeadingSub-Section">
    <w:name w:val="RSC B06 B Heading (Sub-Section)"/>
    <w:link w:val="RSCB06BHeadingSub-SectionChar"/>
    <w:qFormat/>
    <w:rsid w:val="00D86BFC"/>
    <w:pPr>
      <w:spacing w:after="80" w:line="240" w:lineRule="exact"/>
    </w:pPr>
    <w:rPr>
      <w:rFonts w:eastAsiaTheme="minorEastAsia"/>
      <w:b/>
      <w:sz w:val="18"/>
      <w:lang w:val="en-GB"/>
    </w:rPr>
  </w:style>
  <w:style w:type="character" w:customStyle="1" w:styleId="RSCB06BHeadingSub-SectionChar">
    <w:name w:val="RSC B06 B Heading (Sub-Section) Char"/>
    <w:basedOn w:val="DefaultParagraphFont"/>
    <w:link w:val="RSCB06BHeadingSub-Section"/>
    <w:rsid w:val="00D86BFC"/>
    <w:rPr>
      <w:rFonts w:eastAsiaTheme="minorEastAsia"/>
      <w:b/>
      <w:sz w:val="18"/>
      <w:lang w:val="en-GB"/>
    </w:rPr>
  </w:style>
  <w:style w:type="paragraph" w:customStyle="1" w:styleId="EndNoteBibliographyTitle">
    <w:name w:val="EndNote Bibliography Title"/>
    <w:basedOn w:val="Normal"/>
    <w:link w:val="EndNoteBibliographyTitleChar"/>
    <w:rsid w:val="00CB5D70"/>
    <w:pPr>
      <w:spacing w:after="0"/>
      <w:jc w:val="center"/>
    </w:pPr>
    <w:rPr>
      <w:rFonts w:ascii="Calibri" w:hAnsi="Calibri" w:cs="Calibri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CB5D70"/>
    <w:rPr>
      <w:rFonts w:ascii="Calibri" w:hAnsi="Calibri" w:cs="Calibri"/>
      <w:noProof/>
    </w:rPr>
  </w:style>
  <w:style w:type="paragraph" w:customStyle="1" w:styleId="EndNoteBibliography">
    <w:name w:val="EndNote Bibliography"/>
    <w:basedOn w:val="Normal"/>
    <w:link w:val="EndNoteBibliographyChar"/>
    <w:rsid w:val="00CB5D70"/>
    <w:pPr>
      <w:spacing w:line="240" w:lineRule="auto"/>
    </w:pPr>
    <w:rPr>
      <w:rFonts w:ascii="Calibri" w:hAnsi="Calibri" w:cs="Calibri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CB5D70"/>
    <w:rPr>
      <w:rFonts w:ascii="Calibri" w:hAnsi="Calibri" w:cs="Calibri"/>
      <w:noProof/>
    </w:rPr>
  </w:style>
  <w:style w:type="paragraph" w:customStyle="1" w:styleId="MDPI51figurecaption">
    <w:name w:val="MDPI_5.1_figure_caption"/>
    <w:qFormat/>
    <w:rsid w:val="00D15762"/>
    <w:pPr>
      <w:adjustRightInd w:val="0"/>
      <w:snapToGrid w:val="0"/>
      <w:spacing w:before="120" w:after="240" w:line="228" w:lineRule="auto"/>
      <w:ind w:left="2608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eastAsia="de-DE" w:bidi="en-US"/>
    </w:rPr>
  </w:style>
  <w:style w:type="paragraph" w:customStyle="1" w:styleId="MDPI11articletype">
    <w:name w:val="MDPI_1.1_article_type"/>
    <w:next w:val="Normal"/>
    <w:qFormat/>
    <w:rsid w:val="0072380E"/>
    <w:pPr>
      <w:adjustRightInd w:val="0"/>
      <w:snapToGrid w:val="0"/>
      <w:spacing w:before="240" w:after="0" w:line="240" w:lineRule="auto"/>
    </w:pPr>
    <w:rPr>
      <w:rFonts w:ascii="Palatino Linotype" w:eastAsia="Times New Roman" w:hAnsi="Palatino Linotype" w:cs="Times New Roman"/>
      <w:i/>
      <w:snapToGrid w:val="0"/>
      <w:color w:val="000000"/>
      <w:sz w:val="20"/>
      <w:lang w:eastAsia="de-DE" w:bidi="en-US"/>
    </w:rPr>
  </w:style>
  <w:style w:type="paragraph" w:customStyle="1" w:styleId="MDPI12title">
    <w:name w:val="MDPI_1.2_title"/>
    <w:next w:val="Normal"/>
    <w:qFormat/>
    <w:rsid w:val="0072380E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eastAsia="de-DE" w:bidi="en-US"/>
    </w:rPr>
  </w:style>
  <w:style w:type="paragraph" w:customStyle="1" w:styleId="MDPI13authornames">
    <w:name w:val="MDPI_1.3_authornames"/>
    <w:next w:val="Normal"/>
    <w:qFormat/>
    <w:rsid w:val="0072380E"/>
    <w:pPr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color w:val="000000"/>
      <w:sz w:val="20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72380E"/>
    <w:pPr>
      <w:adjustRightInd w:val="0"/>
      <w:snapToGrid w:val="0"/>
      <w:spacing w:after="0" w:line="240" w:lineRule="atLeast"/>
      <w:ind w:right="113"/>
    </w:pPr>
    <w:rPr>
      <w:rFonts w:ascii="Palatino Linotype" w:eastAsia="Times New Roman" w:hAnsi="Palatino Linotype" w:cs="Times New Roman"/>
      <w:color w:val="000000"/>
      <w:sz w:val="14"/>
      <w:szCs w:val="20"/>
      <w:lang w:eastAsia="de-DE" w:bidi="en-US"/>
    </w:rPr>
  </w:style>
  <w:style w:type="paragraph" w:customStyle="1" w:styleId="MDPI16affiliation">
    <w:name w:val="MDPI_1.6_affiliation"/>
    <w:qFormat/>
    <w:rsid w:val="0072380E"/>
    <w:pPr>
      <w:adjustRightInd w:val="0"/>
      <w:snapToGrid w:val="0"/>
      <w:spacing w:after="0" w:line="200" w:lineRule="atLeast"/>
      <w:ind w:left="2806" w:hanging="198"/>
    </w:pPr>
    <w:rPr>
      <w:rFonts w:ascii="Palatino Linotype" w:eastAsia="Times New Roman" w:hAnsi="Palatino Linotype" w:cs="Times New Roman"/>
      <w:color w:val="000000"/>
      <w:sz w:val="16"/>
      <w:szCs w:val="18"/>
      <w:lang w:eastAsia="de-DE" w:bidi="en-US"/>
    </w:rPr>
  </w:style>
  <w:style w:type="paragraph" w:customStyle="1" w:styleId="MDPI61Citation">
    <w:name w:val="MDPI_6.1_Citation"/>
    <w:qFormat/>
    <w:rsid w:val="0072380E"/>
    <w:pPr>
      <w:adjustRightInd w:val="0"/>
      <w:snapToGrid w:val="0"/>
      <w:spacing w:after="0" w:line="240" w:lineRule="atLeast"/>
      <w:ind w:right="113"/>
    </w:pPr>
    <w:rPr>
      <w:rFonts w:ascii="Palatino Linotype" w:eastAsia="SimSun" w:hAnsi="Palatino Linotype" w:cs="Cordia New"/>
      <w:sz w:val="14"/>
      <w:lang w:eastAsia="zh-CN"/>
    </w:rPr>
  </w:style>
  <w:style w:type="paragraph" w:customStyle="1" w:styleId="MDPI15academiceditor">
    <w:name w:val="MDPI_1.5_academic_editor"/>
    <w:qFormat/>
    <w:rsid w:val="0072380E"/>
    <w:pPr>
      <w:adjustRightInd w:val="0"/>
      <w:snapToGrid w:val="0"/>
      <w:spacing w:before="120" w:after="0" w:line="240" w:lineRule="atLeast"/>
      <w:ind w:right="113"/>
    </w:pPr>
    <w:rPr>
      <w:rFonts w:ascii="Palatino Linotype" w:eastAsia="Times New Roman" w:hAnsi="Palatino Linotype" w:cs="Times New Roman"/>
      <w:color w:val="000000"/>
      <w:sz w:val="14"/>
      <w:lang w:eastAsia="de-DE" w:bidi="en-US"/>
    </w:rPr>
  </w:style>
  <w:style w:type="paragraph" w:customStyle="1" w:styleId="MDPI72Copyright">
    <w:name w:val="MDPI_7.2_Copyright"/>
    <w:qFormat/>
    <w:rsid w:val="0072380E"/>
    <w:pPr>
      <w:adjustRightInd w:val="0"/>
      <w:snapToGrid w:val="0"/>
      <w:spacing w:before="60" w:after="0" w:line="240" w:lineRule="atLeast"/>
      <w:ind w:right="113"/>
      <w:jc w:val="both"/>
    </w:pPr>
    <w:rPr>
      <w:rFonts w:ascii="Palatino Linotype" w:eastAsia="Times New Roman" w:hAnsi="Palatino Linotype" w:cs="Times New Roman"/>
      <w:noProof/>
      <w:snapToGrid w:val="0"/>
      <w:color w:val="000000"/>
      <w:sz w:val="14"/>
      <w:szCs w:val="20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7068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6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994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16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sigmaaldrich.com/catalog/product/sigma/g9391?lang=fr&amp;region=CH&amp;gclid=EAIaIQobChMI1aaDp4HZ6QIVhrHtCh1rbQ7ZEAAYASAAEgJWf_D_BwE" TargetMode="External"/><Relationship Id="rId18" Type="http://schemas.openxmlformats.org/officeDocument/2006/relationships/hyperlink" Target="https://www.reactolab.ch/boutique/chroma/resorcin-fuchsine-weigert-solution-500-ml/" TargetMode="External"/><Relationship Id="rId26" Type="http://schemas.openxmlformats.org/officeDocument/2006/relationships/hyperlink" Target="https://www.applichem.com/en/shop/product-detail/as/tweenreg-20-fuer-die-molekularbiologie/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sigmaaldrich.com/catalog/product/aldrich/197378?lang=fr&amp;region=CH" TargetMode="External"/><Relationship Id="rId34" Type="http://schemas.openxmlformats.org/officeDocument/2006/relationships/footer" Target="footer1.xml"/><Relationship Id="rId7" Type="http://schemas.openxmlformats.org/officeDocument/2006/relationships/hyperlink" Target="https://www.merckmillipore.com/CH/de/product/Immobilon-Western-Chemiluminescent-HRP-Substrate,MM_NF-WBKLS0050?ReferrerURL=https%3A%2F%2Fwww.google.com%2F" TargetMode="External"/><Relationship Id="rId12" Type="http://schemas.openxmlformats.org/officeDocument/2006/relationships/hyperlink" Target="https://www.thermofisher.com/RPMI" TargetMode="External"/><Relationship Id="rId17" Type="http://schemas.openxmlformats.org/officeDocument/2006/relationships/hyperlink" Target="https://www.sigmaaldrich.com/catalog/product/aldrich/748110?lang=fr&amp;region=CH" TargetMode="External"/><Relationship Id="rId25" Type="http://schemas.openxmlformats.org/officeDocument/2006/relationships/hyperlink" Target="https://ch.promega.com/products/biochemicals-and-labware/biochemical-buffers-and-reagents/sodium-dodecyl-sulfate_-molecular-biology-grade-_sds_/?catNum=H5113" TargetMode="External"/><Relationship Id="rId33" Type="http://schemas.openxmlformats.org/officeDocument/2006/relationships/image" Target="media/image4.tiff"/><Relationship Id="rId2" Type="http://schemas.openxmlformats.org/officeDocument/2006/relationships/styles" Target="styles.xml"/><Relationship Id="rId16" Type="http://schemas.openxmlformats.org/officeDocument/2006/relationships/hyperlink" Target="https://www.sigmaaldrich.com/catalog/product/aldrich/163260?lang=fr&amp;region=CH" TargetMode="External"/><Relationship Id="rId20" Type="http://schemas.openxmlformats.org/officeDocument/2006/relationships/hyperlink" Target="https://www.sigmaaldrich.com/catalog/product/sigma/f8129?lang=fr&amp;region=CH" TargetMode="External"/><Relationship Id="rId29" Type="http://schemas.openxmlformats.org/officeDocument/2006/relationships/hyperlink" Target="https://www.bio-rad.com/en-ch/product/dc-protein-assay?ID=22faf97a-6b8d-4763-8b97-3dc530dcab66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thermofisher.com/order/catalog/product/24585" TargetMode="External"/><Relationship Id="rId24" Type="http://schemas.openxmlformats.org/officeDocument/2006/relationships/hyperlink" Target="https://www.bichsel.ch/details-bichsel-news-146/items/brochure-bichsel.html" TargetMode="External"/><Relationship Id="rId32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hyperlink" Target="https://www.caymanchem.com/product/13382" TargetMode="External"/><Relationship Id="rId23" Type="http://schemas.openxmlformats.org/officeDocument/2006/relationships/hyperlink" Target="https://www.merckmillipore.com/CH/de/product/Ethanol,MDA_CHEM-100983?ReferrerURL=https%3A%2F%2Fwww.google.com%2F" TargetMode="External"/><Relationship Id="rId28" Type="http://schemas.openxmlformats.org/officeDocument/2006/relationships/hyperlink" Target="https://www.applichem.com/en/shop/product-detail/as/albumin-fraktion-v-ph-70/" TargetMode="External"/><Relationship Id="rId36" Type="http://schemas.openxmlformats.org/officeDocument/2006/relationships/theme" Target="theme/theme1.xml"/><Relationship Id="rId10" Type="http://schemas.openxmlformats.org/officeDocument/2006/relationships/hyperlink" Target="https://vectorlabs.com/products/mounting/vectashield-with-dapi" TargetMode="External"/><Relationship Id="rId19" Type="http://schemas.openxmlformats.org/officeDocument/2006/relationships/hyperlink" Target="https://www.merckmillipore.com/CH/de/product/Hematoxylin-cryst.-C.I.-75290,MDA_CHEM-104302?ReferrerURL=https%3A%2F%2Fwww.google.com%2F" TargetMode="External"/><Relationship Id="rId31" Type="http://schemas.openxmlformats.org/officeDocument/2006/relationships/image" Target="media/image2.tiff"/><Relationship Id="rId4" Type="http://schemas.openxmlformats.org/officeDocument/2006/relationships/webSettings" Target="webSettings.xml"/><Relationship Id="rId9" Type="http://schemas.openxmlformats.org/officeDocument/2006/relationships/hyperlink" Target="https://www.agilent.com/cs/library/packageinsert/public/PD04048EFG_01.pdf" TargetMode="External"/><Relationship Id="rId14" Type="http://schemas.openxmlformats.org/officeDocument/2006/relationships/hyperlink" Target="https://www.sigmaaldrich.com/catalog/product/roche/tripurero?lang=fr&amp;region=CH" TargetMode="External"/><Relationship Id="rId22" Type="http://schemas.openxmlformats.org/officeDocument/2006/relationships/hyperlink" Target="https://www.merckmillipore.com/CH/de/product/Neo-Clear,MDA_CHEM-109843?ReferrerURL=https%3A%2F%2Fwww.google.com%2F" TargetMode="External"/><Relationship Id="rId27" Type="http://schemas.openxmlformats.org/officeDocument/2006/relationships/hyperlink" Target="https://www.sigmaaldrich.com/catalog/product/sigma/t8787?lang=fr&amp;region=CH" TargetMode="External"/><Relationship Id="rId30" Type="http://schemas.openxmlformats.org/officeDocument/2006/relationships/image" Target="media/image1.jpeg"/><Relationship Id="rId35" Type="http://schemas.openxmlformats.org/officeDocument/2006/relationships/fontTable" Target="fontTable.xml"/><Relationship Id="rId8" Type="http://schemas.openxmlformats.org/officeDocument/2006/relationships/hyperlink" Target="https://www.merckmillipore.com/CH/de/product/Immobilon-P-PVDF-Membrane,MM_NF-IPVH00010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1316</Words>
  <Characters>7238</Characters>
  <Application>Microsoft Office Word</Application>
  <DocSecurity>0</DocSecurity>
  <Lines>164</Lines>
  <Paragraphs>46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>University of Kentucky</Company>
  <LinksUpToDate>false</LinksUpToDate>
  <CharactersWithSpaces>8508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Daugherty, Alan</dc:creator>
  <cp:keywords/>
  <dc:description/>
  <cp:lastModifiedBy>Allagnat Florent</cp:lastModifiedBy>
  <cp:revision>7</cp:revision>
  <cp:lastPrinted>2020-05-29T10:03:00Z</cp:lastPrinted>
  <dcterms:created xsi:type="dcterms:W3CDTF">2023-06-27T13:19:00Z</dcterms:created>
  <dcterms:modified xsi:type="dcterms:W3CDTF">2023-07-12T12:42:00Z</dcterms:modified>
</cp:coreProperties>
</file>